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05DD9" w14:textId="77777777" w:rsidR="00EE3012" w:rsidRPr="009916A3" w:rsidRDefault="00EE3012" w:rsidP="00EE3012">
      <w:pPr>
        <w:spacing w:after="0" w:line="240" w:lineRule="auto"/>
        <w:ind w:left="-284"/>
        <w:rPr>
          <w:lang w:val="es-ES"/>
        </w:rPr>
      </w:pPr>
      <w:r w:rsidRPr="009916A3">
        <w:rPr>
          <w:rFonts w:cstheme="minorHAnsi"/>
          <w:noProof/>
          <w:lang w:val="fr-FR" w:eastAsia="fr-FR"/>
        </w:rPr>
        <w:drawing>
          <wp:anchor distT="0" distB="0" distL="114300" distR="114300" simplePos="0" relativeHeight="251659264" behindDoc="0" locked="0" layoutInCell="1" allowOverlap="1" wp14:anchorId="724E117F" wp14:editId="38023557">
            <wp:simplePos x="0" y="0"/>
            <wp:positionH relativeFrom="margin">
              <wp:align>center</wp:align>
            </wp:positionH>
            <wp:positionV relativeFrom="margin">
              <wp:posOffset>-227800</wp:posOffset>
            </wp:positionV>
            <wp:extent cx="3532505" cy="758190"/>
            <wp:effectExtent l="0" t="0" r="0" b="381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532505" cy="758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2D49D7" w14:textId="77777777" w:rsidR="00EE3012" w:rsidRPr="009916A3" w:rsidRDefault="00EE3012" w:rsidP="00EE3012">
      <w:pPr>
        <w:spacing w:after="0" w:line="240" w:lineRule="auto"/>
        <w:ind w:left="-284"/>
        <w:rPr>
          <w:lang w:val="es-ES"/>
        </w:rPr>
      </w:pPr>
    </w:p>
    <w:p w14:paraId="34768842" w14:textId="77777777" w:rsidR="00EE3012" w:rsidRPr="009916A3" w:rsidRDefault="00EE3012" w:rsidP="00EE3012">
      <w:pPr>
        <w:spacing w:after="0" w:line="240" w:lineRule="auto"/>
        <w:ind w:left="-284"/>
        <w:rPr>
          <w:lang w:val="es-ES"/>
        </w:rPr>
      </w:pPr>
    </w:p>
    <w:p w14:paraId="42562CEF" w14:textId="77777777" w:rsidR="00EE3012" w:rsidRPr="009916A3" w:rsidRDefault="00EE3012" w:rsidP="00EE3012">
      <w:pPr>
        <w:spacing w:after="0" w:line="240" w:lineRule="auto"/>
        <w:ind w:left="-284"/>
        <w:rPr>
          <w:b/>
          <w:lang w:val="es-ES"/>
        </w:rPr>
      </w:pPr>
    </w:p>
    <w:p w14:paraId="7F06A84F" w14:textId="77777777" w:rsidR="00EE3012" w:rsidRPr="009916A3" w:rsidRDefault="00EE3012" w:rsidP="00EE3012">
      <w:pPr>
        <w:spacing w:after="0" w:line="240" w:lineRule="auto"/>
        <w:ind w:left="-284"/>
        <w:rPr>
          <w:b/>
          <w:sz w:val="26"/>
          <w:lang w:val="es-ES"/>
        </w:rPr>
      </w:pPr>
    </w:p>
    <w:p w14:paraId="3D73D696" w14:textId="77777777" w:rsidR="00EE3012" w:rsidRPr="009916A3" w:rsidRDefault="00EE3012" w:rsidP="00EE3012">
      <w:pPr>
        <w:spacing w:after="0" w:line="240" w:lineRule="auto"/>
        <w:ind w:left="-284"/>
        <w:jc w:val="center"/>
        <w:rPr>
          <w:b/>
          <w:sz w:val="32"/>
          <w:lang w:val="es-ES"/>
        </w:rPr>
      </w:pPr>
      <w:r w:rsidRPr="009916A3">
        <w:rPr>
          <w:b/>
          <w:sz w:val="32"/>
          <w:lang w:val="es-ES"/>
        </w:rPr>
        <w:t>Foro Mundial sobre Migración y Desarrollo 2018</w:t>
      </w:r>
    </w:p>
    <w:p w14:paraId="1FFC03F2" w14:textId="77777777" w:rsidR="00EE3012" w:rsidRPr="009916A3" w:rsidRDefault="00EE3012" w:rsidP="00EE3012">
      <w:pPr>
        <w:spacing w:after="0" w:line="240" w:lineRule="auto"/>
        <w:ind w:left="-284"/>
        <w:jc w:val="center"/>
        <w:rPr>
          <w:b/>
          <w:sz w:val="32"/>
          <w:lang w:val="es-ES"/>
        </w:rPr>
      </w:pPr>
      <w:r w:rsidRPr="009916A3">
        <w:rPr>
          <w:b/>
          <w:sz w:val="32"/>
          <w:lang w:val="es-ES"/>
        </w:rPr>
        <w:t>Marrakech, Marruecos</w:t>
      </w:r>
    </w:p>
    <w:p w14:paraId="22303162" w14:textId="77777777" w:rsidR="00EE3012" w:rsidRPr="009916A3" w:rsidRDefault="00EE3012" w:rsidP="00EE3012">
      <w:pPr>
        <w:spacing w:after="0" w:line="240" w:lineRule="auto"/>
        <w:ind w:left="-284"/>
        <w:jc w:val="center"/>
        <w:rPr>
          <w:b/>
          <w:sz w:val="32"/>
          <w:lang w:val="es-ES"/>
        </w:rPr>
      </w:pPr>
      <w:r w:rsidRPr="009916A3">
        <w:rPr>
          <w:b/>
          <w:sz w:val="32"/>
          <w:lang w:val="es-ES"/>
        </w:rPr>
        <w:t>Jornadas de la Sociedad Civil, 4 y 6 de diciembre</w:t>
      </w:r>
    </w:p>
    <w:p w14:paraId="2DE3479B" w14:textId="77777777" w:rsidR="00EE3012" w:rsidRPr="009916A3" w:rsidRDefault="00EE3012" w:rsidP="00EE3012">
      <w:pPr>
        <w:spacing w:after="0"/>
        <w:ind w:left="-284"/>
        <w:jc w:val="center"/>
        <w:rPr>
          <w:rFonts w:ascii="Calibri" w:hAnsi="Calibri" w:cs="Calibri"/>
          <w:b/>
          <w:i/>
          <w:color w:val="000000"/>
          <w:sz w:val="28"/>
          <w:lang w:val="es-ES"/>
        </w:rPr>
      </w:pPr>
    </w:p>
    <w:p w14:paraId="033ED855" w14:textId="77777777" w:rsidR="00EE3012" w:rsidRPr="009916A3" w:rsidRDefault="00EE3012" w:rsidP="00EE3012">
      <w:pPr>
        <w:spacing w:after="0"/>
        <w:ind w:left="-284"/>
        <w:jc w:val="center"/>
        <w:rPr>
          <w:b/>
          <w:i/>
          <w:sz w:val="32"/>
          <w:lang w:val="es-ES"/>
        </w:rPr>
      </w:pPr>
      <w:r w:rsidRPr="009916A3">
        <w:rPr>
          <w:rFonts w:ascii="Calibri" w:hAnsi="Calibri" w:cs="Calibri"/>
          <w:b/>
          <w:i/>
          <w:color w:val="000000"/>
          <w:sz w:val="32"/>
          <w:lang w:val="es-ES"/>
        </w:rPr>
        <w:t xml:space="preserve">Objetivos, pactos, </w:t>
      </w:r>
      <w:r w:rsidRPr="009916A3">
        <w:rPr>
          <w:rFonts w:ascii="Calibri" w:hAnsi="Calibri" w:cs="Calibri"/>
          <w:b/>
          <w:color w:val="000000"/>
          <w:sz w:val="32"/>
          <w:u w:val="single"/>
          <w:lang w:val="es-ES"/>
        </w:rPr>
        <w:t>acción</w:t>
      </w:r>
      <w:r w:rsidRPr="009916A3">
        <w:rPr>
          <w:rFonts w:ascii="Calibri" w:hAnsi="Calibri" w:cs="Calibri"/>
          <w:b/>
          <w:i/>
          <w:color w:val="000000"/>
          <w:sz w:val="32"/>
          <w:lang w:val="es-ES"/>
        </w:rPr>
        <w:t>: una movilidad humana que funcione para los migrantes y las sociedades</w:t>
      </w:r>
    </w:p>
    <w:p w14:paraId="1CFDF23F" w14:textId="77777777" w:rsidR="00EE3012" w:rsidRPr="009916A3" w:rsidRDefault="00EE3012" w:rsidP="00EE3012">
      <w:pPr>
        <w:spacing w:after="0"/>
        <w:ind w:left="-284"/>
        <w:jc w:val="center"/>
        <w:rPr>
          <w:b/>
          <w:sz w:val="24"/>
          <w:lang w:val="es-ES"/>
        </w:rPr>
      </w:pPr>
      <w:r w:rsidRPr="009916A3">
        <w:rPr>
          <w:noProof/>
          <w:lang w:val="fr-FR" w:eastAsia="fr-FR"/>
        </w:rPr>
        <mc:AlternateContent>
          <mc:Choice Requires="wps">
            <w:drawing>
              <wp:anchor distT="0" distB="0" distL="114300" distR="114300" simplePos="0" relativeHeight="251662336" behindDoc="0" locked="0" layoutInCell="1" allowOverlap="1" wp14:anchorId="47C51C5A" wp14:editId="6FDD890D">
                <wp:simplePos x="0" y="0"/>
                <wp:positionH relativeFrom="column">
                  <wp:posOffset>-1600200</wp:posOffset>
                </wp:positionH>
                <wp:positionV relativeFrom="paragraph">
                  <wp:posOffset>6985</wp:posOffset>
                </wp:positionV>
                <wp:extent cx="114300" cy="0"/>
                <wp:effectExtent l="0" t="0" r="12700" b="25400"/>
                <wp:wrapNone/>
                <wp:docPr id="13" name="Rechte verbindingslijn 13"/>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7FF28B" id="Rechte_x0020_verbindingslijn_x0020_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6pt,.55pt" to="-117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" strokecolor="#5b9bd5 [3204]" strokeweight="1pt">
                <v:stroke joinstyle="miter"/>
              </v:line>
            </w:pict>
          </mc:Fallback>
        </mc:AlternateContent>
      </w:r>
      <w:r w:rsidRPr="009916A3">
        <w:rPr>
          <w:noProof/>
          <w:lang w:val="fr-FR" w:eastAsia="fr-FR"/>
        </w:rPr>
        <mc:AlternateContent>
          <mc:Choice Requires="wps">
            <w:drawing>
              <wp:anchor distT="0" distB="0" distL="114300" distR="114300" simplePos="0" relativeHeight="251661312" behindDoc="0" locked="0" layoutInCell="1" allowOverlap="1" wp14:anchorId="20DFA831" wp14:editId="3F442C01">
                <wp:simplePos x="0" y="0"/>
                <wp:positionH relativeFrom="column">
                  <wp:posOffset>-3086100</wp:posOffset>
                </wp:positionH>
                <wp:positionV relativeFrom="paragraph">
                  <wp:posOffset>6985</wp:posOffset>
                </wp:positionV>
                <wp:extent cx="114300" cy="342900"/>
                <wp:effectExtent l="0" t="0" r="38100" b="38100"/>
                <wp:wrapNone/>
                <wp:docPr id="12" name="Rechte verbindingslijn 12"/>
                <wp:cNvGraphicFramePr/>
                <a:graphic xmlns:a="http://schemas.openxmlformats.org/drawingml/2006/main">
                  <a:graphicData uri="http://schemas.microsoft.com/office/word/2010/wordprocessingShape">
                    <wps:wsp>
                      <wps:cNvCnPr/>
                      <wps:spPr>
                        <a:xfrm flipV="1">
                          <a:off x="0" y="0"/>
                          <a:ext cx="1143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3D17E8" id="Rechte_x0020_verbindingslijn_x0020_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3pt,.55pt" to="-234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" strokecolor="#5b9bd5 [3204]" strokeweight="1pt">
                <v:stroke joinstyle="miter"/>
              </v:line>
            </w:pict>
          </mc:Fallback>
        </mc:AlternateContent>
      </w:r>
      <w:r w:rsidRPr="009916A3">
        <w:rPr>
          <w:noProof/>
          <w:lang w:val="fr-FR" w:eastAsia="fr-FR"/>
        </w:rPr>
        <mc:AlternateContent>
          <mc:Choice Requires="wps">
            <w:drawing>
              <wp:anchor distT="0" distB="0" distL="114300" distR="114300" simplePos="0" relativeHeight="251660288" behindDoc="0" locked="0" layoutInCell="1" allowOverlap="1" wp14:anchorId="3558F1CA" wp14:editId="30409A8A">
                <wp:simplePos x="0" y="0"/>
                <wp:positionH relativeFrom="column">
                  <wp:posOffset>-4572000</wp:posOffset>
                </wp:positionH>
                <wp:positionV relativeFrom="paragraph">
                  <wp:posOffset>6985</wp:posOffset>
                </wp:positionV>
                <wp:extent cx="114300" cy="342900"/>
                <wp:effectExtent l="0" t="0" r="38100" b="38100"/>
                <wp:wrapNone/>
                <wp:docPr id="10" name="Rechte verbindingslijn 10"/>
                <wp:cNvGraphicFramePr/>
                <a:graphic xmlns:a="http://schemas.openxmlformats.org/drawingml/2006/main">
                  <a:graphicData uri="http://schemas.microsoft.com/office/word/2010/wordprocessingShape">
                    <wps:wsp>
                      <wps:cNvCnPr/>
                      <wps:spPr>
                        <a:xfrm>
                          <a:off x="0" y="0"/>
                          <a:ext cx="1143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61B80B" id="Rechte_x0020_verbindingslijn_x0020_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in,.55pt" to="-351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" strokecolor="#5b9bd5 [3204]" strokeweight="1pt">
                <v:stroke joinstyle="miter"/>
              </v:line>
            </w:pict>
          </mc:Fallback>
        </mc:AlternateContent>
      </w:r>
    </w:p>
    <w:p w14:paraId="55432BA9" w14:textId="77777777" w:rsidR="00EE3012" w:rsidRPr="009916A3" w:rsidRDefault="00EE3012" w:rsidP="00EE3012">
      <w:pPr>
        <w:spacing w:after="0"/>
        <w:ind w:left="-284"/>
        <w:rPr>
          <w:b/>
          <w:i/>
          <w:iCs/>
          <w:lang w:val="es-ES"/>
        </w:rPr>
      </w:pPr>
    </w:p>
    <w:p w14:paraId="0CEEDBE6" w14:textId="77777777" w:rsidR="00EE3012" w:rsidRPr="009916A3" w:rsidRDefault="00EE3012" w:rsidP="00EE3012">
      <w:pPr>
        <w:spacing w:after="0" w:line="276" w:lineRule="auto"/>
        <w:ind w:left="-284"/>
        <w:rPr>
          <w:iCs/>
          <w:lang w:val="es-ES"/>
        </w:rPr>
      </w:pPr>
      <w:r w:rsidRPr="009916A3">
        <w:rPr>
          <w:b/>
          <w:iCs/>
          <w:lang w:val="es-ES"/>
        </w:rPr>
        <w:t>Presidente de la Sociedad Civil 2018</w:t>
      </w:r>
      <w:r w:rsidRPr="009916A3">
        <w:rPr>
          <w:iCs/>
          <w:lang w:val="es-ES"/>
        </w:rPr>
        <w:t xml:space="preserve">: </w:t>
      </w:r>
    </w:p>
    <w:p w14:paraId="4276B071" w14:textId="77777777" w:rsidR="00EE3012" w:rsidRPr="009916A3" w:rsidRDefault="00EE3012" w:rsidP="00EE3012">
      <w:pPr>
        <w:spacing w:after="0" w:line="276" w:lineRule="auto"/>
        <w:ind w:left="-284"/>
        <w:rPr>
          <w:b/>
          <w:iCs/>
          <w:lang w:val="es-ES"/>
        </w:rPr>
      </w:pPr>
      <w:proofErr w:type="spellStart"/>
      <w:r w:rsidRPr="009916A3">
        <w:rPr>
          <w:iCs/>
          <w:lang w:val="es-ES"/>
        </w:rPr>
        <w:t>Roula</w:t>
      </w:r>
      <w:proofErr w:type="spellEnd"/>
      <w:r w:rsidRPr="009916A3">
        <w:rPr>
          <w:iCs/>
          <w:lang w:val="es-ES"/>
        </w:rPr>
        <w:t xml:space="preserve"> </w:t>
      </w:r>
      <w:proofErr w:type="spellStart"/>
      <w:r w:rsidRPr="009916A3">
        <w:rPr>
          <w:iCs/>
          <w:lang w:val="es-ES"/>
        </w:rPr>
        <w:t>Hamati</w:t>
      </w:r>
      <w:proofErr w:type="spellEnd"/>
      <w:r w:rsidRPr="009916A3">
        <w:rPr>
          <w:iCs/>
          <w:lang w:val="es-ES"/>
        </w:rPr>
        <w:t>, Centro Interregional para Refugiados y Migrantes</w:t>
      </w:r>
    </w:p>
    <w:p w14:paraId="5E5BA721" w14:textId="77777777" w:rsidR="00EE3012" w:rsidRPr="009916A3" w:rsidRDefault="00EE3012" w:rsidP="00EE3012">
      <w:pPr>
        <w:spacing w:after="0" w:line="276" w:lineRule="auto"/>
        <w:ind w:left="1416" w:hanging="1700"/>
        <w:rPr>
          <w:b/>
          <w:iCs/>
          <w:lang w:val="es-ES"/>
        </w:rPr>
      </w:pPr>
      <w:r w:rsidRPr="009916A3">
        <w:rPr>
          <w:b/>
          <w:iCs/>
          <w:lang w:val="es-ES"/>
        </w:rPr>
        <w:t xml:space="preserve">Copresidentes de la Sociedad Civil 2018: </w:t>
      </w:r>
    </w:p>
    <w:p w14:paraId="7D279326" w14:textId="77777777" w:rsidR="00EE3012" w:rsidRPr="009916A3" w:rsidRDefault="00EE3012" w:rsidP="00EE3012">
      <w:pPr>
        <w:spacing w:after="0" w:line="276" w:lineRule="auto"/>
        <w:ind w:left="-284"/>
        <w:rPr>
          <w:iCs/>
          <w:lang w:val="es-ES"/>
        </w:rPr>
      </w:pPr>
      <w:proofErr w:type="spellStart"/>
      <w:r w:rsidRPr="009916A3">
        <w:rPr>
          <w:iCs/>
          <w:lang w:val="es-ES"/>
        </w:rPr>
        <w:t>Mamadou</w:t>
      </w:r>
      <w:proofErr w:type="spellEnd"/>
      <w:r w:rsidRPr="009916A3">
        <w:rPr>
          <w:iCs/>
          <w:lang w:val="es-ES"/>
        </w:rPr>
        <w:t xml:space="preserve"> </w:t>
      </w:r>
      <w:proofErr w:type="spellStart"/>
      <w:r w:rsidRPr="009916A3">
        <w:rPr>
          <w:iCs/>
          <w:lang w:val="es-ES"/>
        </w:rPr>
        <w:t>Goïta</w:t>
      </w:r>
      <w:proofErr w:type="spellEnd"/>
      <w:r w:rsidRPr="009916A3">
        <w:rPr>
          <w:iCs/>
          <w:lang w:val="es-ES"/>
        </w:rPr>
        <w:t xml:space="preserve">, Instituto de Investigación y Promoción de Alternativas de Desarrollo/ </w:t>
      </w:r>
      <w:proofErr w:type="spellStart"/>
      <w:r w:rsidRPr="009916A3">
        <w:rPr>
          <w:iCs/>
          <w:lang w:val="es-ES"/>
        </w:rPr>
        <w:t>PANDiMR</w:t>
      </w:r>
      <w:proofErr w:type="spellEnd"/>
    </w:p>
    <w:p w14:paraId="724503CD" w14:textId="77777777" w:rsidR="00EE3012" w:rsidRPr="009916A3" w:rsidRDefault="00EE3012" w:rsidP="00EE3012">
      <w:pPr>
        <w:spacing w:after="0" w:line="276" w:lineRule="auto"/>
        <w:ind w:left="-284"/>
        <w:rPr>
          <w:iCs/>
          <w:lang w:val="es-ES"/>
        </w:rPr>
      </w:pPr>
      <w:proofErr w:type="spellStart"/>
      <w:r w:rsidRPr="009916A3">
        <w:rPr>
          <w:iCs/>
          <w:lang w:val="es-ES"/>
        </w:rPr>
        <w:t>Hamza</w:t>
      </w:r>
      <w:proofErr w:type="spellEnd"/>
      <w:r w:rsidRPr="009916A3">
        <w:rPr>
          <w:iCs/>
          <w:lang w:val="es-ES"/>
        </w:rPr>
        <w:t xml:space="preserve"> Ibrahim, Consejo Sueco de la Juventud</w:t>
      </w:r>
    </w:p>
    <w:p w14:paraId="5CAFB7FF" w14:textId="77777777" w:rsidR="00EE3012" w:rsidRPr="009916A3" w:rsidRDefault="00EE3012" w:rsidP="00EE3012">
      <w:pPr>
        <w:spacing w:after="0"/>
        <w:ind w:left="-284" w:hanging="2552"/>
        <w:rPr>
          <w:iCs/>
          <w:lang w:val="es-ES"/>
        </w:rPr>
      </w:pPr>
    </w:p>
    <w:p w14:paraId="5C329A76" w14:textId="77777777" w:rsidR="00EE3012" w:rsidRPr="009916A3" w:rsidRDefault="00EE3012" w:rsidP="00EE3012">
      <w:pPr>
        <w:ind w:left="-284"/>
        <w:jc w:val="center"/>
        <w:rPr>
          <w:b/>
          <w:sz w:val="32"/>
          <w:lang w:val="es-ES"/>
        </w:rPr>
      </w:pPr>
      <w:r w:rsidRPr="009916A3">
        <w:rPr>
          <w:b/>
          <w:sz w:val="32"/>
          <w:lang w:val="es-ES"/>
        </w:rPr>
        <w:t>Nota conceptual</w:t>
      </w:r>
    </w:p>
    <w:p w14:paraId="1C5C7F21" w14:textId="77777777" w:rsidR="00EE3012" w:rsidRPr="009916A3" w:rsidRDefault="00EE3012" w:rsidP="00EE3012">
      <w:pPr>
        <w:ind w:left="-284"/>
        <w:rPr>
          <w:b/>
          <w:sz w:val="32"/>
          <w:lang w:val="es-ES"/>
        </w:rPr>
      </w:pPr>
    </w:p>
    <w:p w14:paraId="2385DBCC" w14:textId="77777777" w:rsidR="00EE3012" w:rsidRPr="009916A3" w:rsidRDefault="00EE3012" w:rsidP="00EE3012">
      <w:pPr>
        <w:ind w:left="-284"/>
        <w:rPr>
          <w:sz w:val="24"/>
          <w:u w:val="single"/>
          <w:lang w:val="es-ES"/>
        </w:rPr>
      </w:pPr>
      <w:r w:rsidRPr="009916A3">
        <w:rPr>
          <w:sz w:val="24"/>
          <w:u w:val="single"/>
          <w:lang w:val="es-ES"/>
        </w:rPr>
        <w:t>Introducción y antecedentes</w:t>
      </w:r>
    </w:p>
    <w:p w14:paraId="614DED89" w14:textId="77777777" w:rsidR="00EE3012" w:rsidRPr="009916A3" w:rsidRDefault="00EE3012" w:rsidP="00EE3012">
      <w:pPr>
        <w:ind w:left="-284"/>
        <w:jc w:val="both"/>
        <w:rPr>
          <w:highlight w:val="yellow"/>
          <w:lang w:val="es-ES"/>
        </w:rPr>
      </w:pPr>
      <w:r w:rsidRPr="009916A3">
        <w:rPr>
          <w:lang w:val="es-ES"/>
        </w:rPr>
        <w:t>La agenda migratoria ha sufrido una transformación sísmica desde el Foro Mundial sobre Migración y Desarro</w:t>
      </w:r>
      <w:r>
        <w:rPr>
          <w:lang w:val="es-ES"/>
        </w:rPr>
        <w:t>llo (FMMD)</w:t>
      </w:r>
      <w:r w:rsidRPr="009916A3">
        <w:rPr>
          <w:lang w:val="es-ES"/>
        </w:rPr>
        <w:t>, cele</w:t>
      </w:r>
      <w:r>
        <w:rPr>
          <w:lang w:val="es-ES"/>
        </w:rPr>
        <w:t xml:space="preserve">brado en Berlín en junio del 2017. </w:t>
      </w:r>
      <w:r w:rsidRPr="009916A3">
        <w:rPr>
          <w:lang w:val="es-ES"/>
        </w:rPr>
        <w:t xml:space="preserve"> Si bien </w:t>
      </w:r>
      <w:r w:rsidRPr="009916A3">
        <w:rPr>
          <w:rFonts w:ascii="Calibri" w:eastAsia="Calibri" w:hAnsi="Calibri" w:cs="Calibri"/>
          <w:lang w:val="es-ES"/>
        </w:rPr>
        <w:t>hemos sido testigos de la expansión de la política populista y de extrema derecha, así como de la insidiosa «alteridad» de los migrantes y de los grupos religiosos, culturales y étnicos minoritarios en todo el mundo, también ha habido claros avances hacia una gobernanza mundial positiva y un intento de cimentar el consenso con respecto al tratamiento de los migrantes en todo el mundo.</w:t>
      </w:r>
      <w:r w:rsidRPr="009916A3">
        <w:rPr>
          <w:lang w:val="es-ES"/>
        </w:rPr>
        <w:t xml:space="preserve"> </w:t>
      </w:r>
    </w:p>
    <w:p w14:paraId="059E851A" w14:textId="77777777" w:rsidR="00EE3012" w:rsidRPr="009916A3" w:rsidRDefault="00EE3012" w:rsidP="00EE3012">
      <w:pPr>
        <w:ind w:left="-284"/>
        <w:jc w:val="both"/>
        <w:rPr>
          <w:lang w:val="es-ES"/>
        </w:rPr>
      </w:pPr>
      <w:r w:rsidRPr="009916A3">
        <w:rPr>
          <w:lang w:val="es-ES"/>
        </w:rPr>
        <w:t xml:space="preserve">En cumplimiento de los compromisos contraídos en la Declaración de Nueva </w:t>
      </w:r>
      <w:r>
        <w:rPr>
          <w:lang w:val="es-ES"/>
        </w:rPr>
        <w:t>York sobre los grandes movimientos</w:t>
      </w:r>
      <w:r w:rsidRPr="009916A3">
        <w:rPr>
          <w:lang w:val="es-ES"/>
        </w:rPr>
        <w:t xml:space="preserve"> de refugiados y migrantes en 2016, los Estados Miembros de las Naciones Unidas se reunieron en el primer semestre de 2018 para negociar un texto que reflejara los desafíos contemporáneos asociados a la migración internacional. El resultado: un Pacto Mundial para una Migración Segura, Ordenada y Regular (el «Pacto Mundial» o el «Pacto») que promete una «visión de 360 grados de la migración internacional, y reconoce que es necesario un enfoque global para optimizar los beneficios globales de la migración». La adopción prevista de este Pacto en Marrakech una semana después del FMMD anunciará una nueva era de gobernanza mundial de la migración. </w:t>
      </w:r>
    </w:p>
    <w:p w14:paraId="2D64F23D" w14:textId="77777777" w:rsidR="00EE3012" w:rsidRPr="009916A3" w:rsidRDefault="00EE3012" w:rsidP="00EE3012">
      <w:pPr>
        <w:ind w:left="-284"/>
        <w:jc w:val="both"/>
        <w:rPr>
          <w:lang w:val="es-ES"/>
        </w:rPr>
      </w:pPr>
      <w:r w:rsidRPr="009916A3">
        <w:rPr>
          <w:lang w:val="es-ES"/>
        </w:rPr>
        <w:t xml:space="preserve">A nivel mundial, el Pacto se está acuñando </w:t>
      </w:r>
      <w:r w:rsidRPr="00C96D8D">
        <w:rPr>
          <w:lang w:val="es-ES"/>
        </w:rPr>
        <w:t>como «el final del principio»</w:t>
      </w:r>
      <w:r w:rsidRPr="009916A3">
        <w:rPr>
          <w:lang w:val="es-ES"/>
        </w:rPr>
        <w:t xml:space="preserve"> para la gobernanz</w:t>
      </w:r>
      <w:r>
        <w:rPr>
          <w:lang w:val="es-ES"/>
        </w:rPr>
        <w:t xml:space="preserve">a de la migración. Y </w:t>
      </w:r>
      <w:r w:rsidRPr="009916A3">
        <w:rPr>
          <w:lang w:val="es-ES"/>
        </w:rPr>
        <w:t>en cierto modo</w:t>
      </w:r>
      <w:r>
        <w:rPr>
          <w:lang w:val="es-ES"/>
        </w:rPr>
        <w:t xml:space="preserve"> esto es verdad</w:t>
      </w:r>
      <w:r w:rsidRPr="009916A3">
        <w:rPr>
          <w:lang w:val="es-ES"/>
        </w:rPr>
        <w:t xml:space="preserve">. La percepción y la posición de la migración han cambiado irrevocablemente de un lugar atípico a uno central en la estructura intergubernamental mundial. Sin embargo, para los actores de la sociedad civil que han trabajado durante décadas por la realización de los derechos de los migrantes a nivel nacional, regional y mundial, el valor del Pacto no se medirá por las palabras que contiene, sino por el cambio que logre. Para la sociedad civil, este Pacto ofrece nuevos </w:t>
      </w:r>
      <w:r w:rsidRPr="009916A3">
        <w:rPr>
          <w:lang w:val="es-ES"/>
        </w:rPr>
        <w:lastRenderedPageBreak/>
        <w:t xml:space="preserve">medios y posibilidades para que podamos </w:t>
      </w:r>
      <w:r w:rsidRPr="009916A3">
        <w:rPr>
          <w:i/>
          <w:iCs/>
          <w:lang w:val="es-ES"/>
        </w:rPr>
        <w:t>continuar</w:t>
      </w:r>
      <w:r w:rsidRPr="009916A3">
        <w:rPr>
          <w:lang w:val="es-ES"/>
        </w:rPr>
        <w:t xml:space="preserve"> nuestra labor. Por lo tanto, una de las tareas que tenemos ante nosotros durante estas Jornadas de la Sociedad Civil es comprender cómo el Pacto puede mejorar nuestro trabajo para con los migrantes en todos los niveles, pero especialmente a nivel local y nacional. </w:t>
      </w:r>
    </w:p>
    <w:p w14:paraId="14ADE60E" w14:textId="77777777" w:rsidR="00EE3012" w:rsidRPr="009916A3" w:rsidRDefault="00EE3012" w:rsidP="00EE3012">
      <w:pPr>
        <w:ind w:left="-284"/>
        <w:jc w:val="both"/>
        <w:rPr>
          <w:lang w:val="es-ES"/>
        </w:rPr>
      </w:pPr>
      <w:r w:rsidRPr="009916A3">
        <w:rPr>
          <w:lang w:val="es-ES"/>
        </w:rPr>
        <w:t xml:space="preserve">Igualmente importante es la necesidad de explorar la manera en que la sociedad civil puede contribuir y dar forma a la aplicación, el seguimiento y el examen del Pacto. Debemos asegurarnos de que esta experiencia, fruto de años de trabajo sobre el terreno y de la interacción con los propios migrantes, se reconozca en la nueva estructura de gobernanza de la migración. Los Estados tienen la responsabilidad primordial de traducir los compromisos contraídos en políticas y medidas claras, pero no lo harán solos. La Organización Internacional para las Migraciones (OIM) desempeñará un papel de apoyo importante. Bajo el nuevo liderazgo de Antonio </w:t>
      </w:r>
      <w:proofErr w:type="spellStart"/>
      <w:r w:rsidRPr="009916A3">
        <w:rPr>
          <w:lang w:val="es-ES"/>
        </w:rPr>
        <w:t>Vitorino</w:t>
      </w:r>
      <w:proofErr w:type="spellEnd"/>
      <w:r w:rsidRPr="009916A3">
        <w:rPr>
          <w:lang w:val="es-ES"/>
        </w:rPr>
        <w:t>, la OIM se convertirá en el principal punto de referencia sobre migración dentro de la ONU. Como tal, actuará como órgano de coordinación y secretaría de una nueva «Red de las Naciones Unidas sobre Migración», apoyando a los Estados en la implementación y revisión de la implementación del Pacto Mundial. Por consiguiente, es importante que comprendamos mejor el papel de la OIM, así como el de otros organismos intergubernamentales y el de la propia Red de las Naciones Unidas, a fin de que nosotros, como movimiento de la sociedad civil en todas sus formas y conocimientos especializados, podamos comprender el valor añadido —y la necesidad— de nuestra propia labor, a la vez que nos comprometemos con otros interlocutores clave</w:t>
      </w:r>
      <w:r>
        <w:rPr>
          <w:lang w:val="es-ES"/>
        </w:rPr>
        <w:t>s</w:t>
      </w:r>
      <w:r w:rsidRPr="009916A3">
        <w:rPr>
          <w:lang w:val="es-ES"/>
        </w:rPr>
        <w:t xml:space="preserve"> en el ámbito de la migración.</w:t>
      </w:r>
    </w:p>
    <w:p w14:paraId="6E5F5D08" w14:textId="77777777" w:rsidR="00EE3012" w:rsidRPr="009916A3" w:rsidRDefault="00EE3012" w:rsidP="00EE3012">
      <w:pPr>
        <w:ind w:left="-284"/>
        <w:jc w:val="both"/>
        <w:rPr>
          <w:rFonts w:cs="Arial"/>
          <w:lang w:val="es-ES"/>
        </w:rPr>
      </w:pPr>
      <w:r w:rsidRPr="009916A3">
        <w:rPr>
          <w:lang w:val="es-ES"/>
        </w:rPr>
        <w:t xml:space="preserve">El Pacto no se elaboró ni se aplicará de forma aislada. El nombre completo del Pacto Mundial para una migración «segura, ordenada y regular» es casi idéntico al texto redactado en el objetivo 10.7 de la </w:t>
      </w:r>
      <w:hyperlink r:id="rId8" w:history="1">
        <w:r w:rsidRPr="009916A3">
          <w:rPr>
            <w:rStyle w:val="Lienhypertexte"/>
            <w:lang w:val="es-ES"/>
          </w:rPr>
          <w:t>Agenda 2030 para el Desarrollo Sostenible</w:t>
        </w:r>
      </w:hyperlink>
      <w:r w:rsidRPr="009916A3">
        <w:rPr>
          <w:lang w:val="es-ES"/>
        </w:rPr>
        <w:t>, solo que en este caso se aclara el vínculo entre la migración y el desarrollo sostenible por todo el texto</w:t>
      </w:r>
      <w:r>
        <w:rPr>
          <w:lang w:val="es-ES"/>
        </w:rPr>
        <w:t xml:space="preserve"> del Pacto</w:t>
      </w:r>
      <w:r w:rsidRPr="009916A3">
        <w:rPr>
          <w:rFonts w:cs="Arial"/>
          <w:lang w:val="es-ES"/>
        </w:rPr>
        <w:t>. El documento también hace clara referencia a una serie de instrumentos internacionales vinculantes de derechos humanos en los que se basa.</w:t>
      </w:r>
    </w:p>
    <w:p w14:paraId="5B80F3B7" w14:textId="77777777" w:rsidR="00EE3012" w:rsidRPr="009916A3" w:rsidRDefault="00EE3012" w:rsidP="00EE3012">
      <w:pPr>
        <w:ind w:left="-284"/>
        <w:jc w:val="both"/>
        <w:rPr>
          <w:lang w:val="es-ES"/>
        </w:rPr>
      </w:pPr>
      <w:r w:rsidRPr="009916A3">
        <w:rPr>
          <w:lang w:val="es-ES"/>
        </w:rPr>
        <w:t>Aunque todavía no está claro cómo los mecanismos de la Agenda 2030 y los dos Pactos Mundiales contribuirán y trabajarán entre sí, una tarea que debemos plantearnos durante las Jornadas de la Sociedad Civil es considerar cómo todos estos mecanismos pueden estar conectados e informados por nuestro propio trabajo orientado en torno a los derechos de los migrantes. Y aunque nosotros somos ejecutores como sociedad civil, también somos supervisores. Ahora que se han adoptado dos acuerdos intergubernamentales comprometidos con una movilidad humana más segura, es hora de explorar cómo, cuando nosotros u otros medimos el progreso de un proceso, conectamos esto con lo</w:t>
      </w:r>
      <w:r>
        <w:rPr>
          <w:lang w:val="es-ES"/>
        </w:rPr>
        <w:t>s esfuerzos para medir otros procesos</w:t>
      </w:r>
      <w:r w:rsidRPr="009916A3">
        <w:rPr>
          <w:lang w:val="es-ES"/>
        </w:rPr>
        <w:t xml:space="preserve">.  </w:t>
      </w:r>
    </w:p>
    <w:p w14:paraId="7D129E66" w14:textId="77777777" w:rsidR="00EE3012" w:rsidRPr="009916A3" w:rsidRDefault="00EE3012" w:rsidP="00EE3012">
      <w:pPr>
        <w:ind w:left="-284"/>
        <w:jc w:val="both"/>
        <w:rPr>
          <w:lang w:val="es-ES"/>
        </w:rPr>
      </w:pPr>
      <w:r w:rsidRPr="009916A3">
        <w:rPr>
          <w:lang w:val="es-ES"/>
        </w:rPr>
        <w:t>Durante más de diez años, la sociedad civil se ha reunido en el espacio del FMMD para elaborar y promover estrategias, así como para compartir e inspirarse mutuamente. Las recomendaciones de las charlas de las Jornad</w:t>
      </w:r>
      <w:r>
        <w:rPr>
          <w:lang w:val="es-ES"/>
        </w:rPr>
        <w:t>as de la Sociedad Civil en el FM</w:t>
      </w:r>
      <w:r w:rsidRPr="009916A3">
        <w:rPr>
          <w:lang w:val="es-ES"/>
        </w:rPr>
        <w:t xml:space="preserve">MD 2017 de Berlín constituyeron la base del </w:t>
      </w:r>
      <w:hyperlink r:id="rId9" w:history="1">
        <w:r w:rsidRPr="009916A3">
          <w:rPr>
            <w:rStyle w:val="Lienhypertexte"/>
            <w:lang w:val="es-ES"/>
          </w:rPr>
          <w:t>Ahora y cómo: DIEZ ACTOS para el Pacto Mundial</w:t>
        </w:r>
      </w:hyperlink>
      <w:r w:rsidRPr="009916A3">
        <w:rPr>
          <w:lang w:val="es-ES"/>
        </w:rPr>
        <w:t>, una importante cont</w:t>
      </w:r>
      <w:r>
        <w:rPr>
          <w:lang w:val="es-ES"/>
        </w:rPr>
        <w:t>ribución a los esfuerzos de incidencia</w:t>
      </w:r>
      <w:r w:rsidRPr="009916A3">
        <w:rPr>
          <w:lang w:val="es-ES"/>
        </w:rPr>
        <w:t xml:space="preserve"> en torno al Pacto Mundial y firmada por más de 250 organizaciones de la sociedad civil. Además, en el marco del proceso de desarrollo del Pacto Mundial, la sociedad civil celebró numerosas consultas temáticas nacionales, regionales y mundiales. El FMMD continúa proporcionando un espacio importante para que la sociedad civil y los actores gubernamentales compartan perspectivas y ayuden a unir la política con la práctica. Las Jornadas de la Sociedad Civil del FMMD de este año servirán para explorar cómo involucrarnos con todo esto y para</w:t>
      </w:r>
      <w:r>
        <w:rPr>
          <w:lang w:val="es-ES"/>
        </w:rPr>
        <w:t xml:space="preserve"> explorar como</w:t>
      </w:r>
      <w:r w:rsidRPr="009916A3">
        <w:rPr>
          <w:lang w:val="es-ES"/>
        </w:rPr>
        <w:t xml:space="preserve"> complementa</w:t>
      </w:r>
      <w:r>
        <w:rPr>
          <w:lang w:val="es-ES"/>
        </w:rPr>
        <w:t>r —y no repetir— nuestra incidencia</w:t>
      </w:r>
      <w:r w:rsidRPr="009916A3">
        <w:rPr>
          <w:lang w:val="es-ES"/>
        </w:rPr>
        <w:t xml:space="preserve"> y acción hacia todo ello, y cómo </w:t>
      </w:r>
      <w:r>
        <w:rPr>
          <w:lang w:val="es-ES"/>
        </w:rPr>
        <w:t>permanecer conectados</w:t>
      </w:r>
      <w:r w:rsidRPr="009916A3">
        <w:rPr>
          <w:lang w:val="es-ES"/>
        </w:rPr>
        <w:t xml:space="preserve">. Para este debate nos basaremos en las </w:t>
      </w:r>
      <w:hyperlink r:id="rId10" w:history="1">
        <w:r w:rsidRPr="009916A3">
          <w:rPr>
            <w:rStyle w:val="Lienhypertexte"/>
            <w:lang w:val="es-ES"/>
          </w:rPr>
          <w:t>12 Recomendaciones de la Sociedad Civil para el Futuro del FMMD</w:t>
        </w:r>
      </w:hyperlink>
      <w:r w:rsidRPr="009916A3">
        <w:rPr>
          <w:lang w:val="es-ES"/>
        </w:rPr>
        <w:t xml:space="preserve">, y reflexionaremos sobre las formas en que el FMMD puede pulirse, rejuvenecer o incluso reinventarse a sí mismo </w:t>
      </w:r>
      <w:r>
        <w:rPr>
          <w:lang w:val="es-ES"/>
        </w:rPr>
        <w:t>para asegurar que sea</w:t>
      </w:r>
      <w:r w:rsidRPr="009916A3">
        <w:rPr>
          <w:lang w:val="es-ES"/>
        </w:rPr>
        <w:t xml:space="preserve"> adecuado para su propósito en los próximos años. </w:t>
      </w:r>
    </w:p>
    <w:p w14:paraId="4E53B6F9" w14:textId="77777777" w:rsidR="00EE3012" w:rsidRPr="009916A3" w:rsidRDefault="00EE3012" w:rsidP="00EE3012">
      <w:pPr>
        <w:spacing w:after="0" w:line="240" w:lineRule="auto"/>
        <w:ind w:left="-284"/>
        <w:jc w:val="both"/>
        <w:rPr>
          <w:lang w:val="es-ES"/>
        </w:rPr>
      </w:pPr>
    </w:p>
    <w:p w14:paraId="7C9F5B79" w14:textId="77777777" w:rsidR="00EE3012" w:rsidRPr="009916A3" w:rsidRDefault="00EE3012" w:rsidP="00EE3012">
      <w:pPr>
        <w:spacing w:after="0" w:line="240" w:lineRule="auto"/>
        <w:ind w:left="-284"/>
        <w:jc w:val="both"/>
        <w:rPr>
          <w:lang w:val="es-ES"/>
        </w:rPr>
      </w:pPr>
    </w:p>
    <w:p w14:paraId="08853C2D" w14:textId="77777777" w:rsidR="00EE3012" w:rsidRPr="009916A3" w:rsidRDefault="00EE3012" w:rsidP="00EE3012">
      <w:pPr>
        <w:spacing w:after="0" w:line="240" w:lineRule="auto"/>
        <w:ind w:left="-284"/>
        <w:jc w:val="both"/>
        <w:rPr>
          <w:b/>
          <w:lang w:val="es-ES"/>
        </w:rPr>
      </w:pPr>
      <w:r w:rsidRPr="009916A3">
        <w:rPr>
          <w:b/>
          <w:lang w:val="es-ES"/>
        </w:rPr>
        <w:t>La participación de la sociedad civil</w:t>
      </w:r>
    </w:p>
    <w:p w14:paraId="7A6250B4" w14:textId="77777777" w:rsidR="00EE3012" w:rsidRPr="009916A3" w:rsidRDefault="00EE3012" w:rsidP="00EE3012">
      <w:pPr>
        <w:spacing w:after="0" w:line="240" w:lineRule="auto"/>
        <w:ind w:left="-284"/>
        <w:jc w:val="both"/>
        <w:rPr>
          <w:lang w:val="es-ES"/>
        </w:rPr>
      </w:pPr>
      <w:r w:rsidRPr="009916A3">
        <w:rPr>
          <w:lang w:val="es-ES"/>
        </w:rPr>
        <w:t>En 2018, las Jornadas de la Sociedad Civil del FMMD contarán con la asistencia de 280 representantes de la sociedad civil de más de 75 países, así como de más de 4</w:t>
      </w:r>
      <w:r>
        <w:rPr>
          <w:lang w:val="es-ES"/>
        </w:rPr>
        <w:t>0 observadores de otros sectores</w:t>
      </w:r>
      <w:r w:rsidRPr="009916A3">
        <w:rPr>
          <w:lang w:val="es-ES"/>
        </w:rPr>
        <w:t>, incluidos delegados gubernamentales, fundaciones y organizaciones internacionales.</w:t>
      </w:r>
    </w:p>
    <w:p w14:paraId="28BEF8BC" w14:textId="77777777" w:rsidR="00EE3012" w:rsidRPr="009916A3" w:rsidRDefault="00EE3012" w:rsidP="00EE3012">
      <w:pPr>
        <w:spacing w:after="0" w:line="240" w:lineRule="auto"/>
        <w:ind w:left="-284"/>
        <w:jc w:val="both"/>
        <w:rPr>
          <w:lang w:val="es-ES"/>
        </w:rPr>
      </w:pPr>
      <w:r w:rsidRPr="009916A3">
        <w:rPr>
          <w:lang w:val="es-ES"/>
        </w:rPr>
        <w:br/>
        <w:t>Esta participación refleja:</w:t>
      </w:r>
    </w:p>
    <w:p w14:paraId="41591B24" w14:textId="77777777" w:rsidR="00EE3012" w:rsidRPr="009916A3" w:rsidRDefault="00EE3012" w:rsidP="00EE3012">
      <w:pPr>
        <w:numPr>
          <w:ilvl w:val="0"/>
          <w:numId w:val="8"/>
        </w:numPr>
        <w:spacing w:after="0" w:line="240" w:lineRule="auto"/>
        <w:ind w:left="142" w:right="78"/>
        <w:rPr>
          <w:lang w:val="es-ES"/>
        </w:rPr>
      </w:pPr>
      <w:r w:rsidRPr="009916A3">
        <w:rPr>
          <w:lang w:val="es-ES"/>
        </w:rPr>
        <w:t xml:space="preserve">un equilibrio de género </w:t>
      </w:r>
      <w:r w:rsidRPr="009916A3">
        <w:rPr>
          <w:b/>
          <w:lang w:val="es-ES"/>
        </w:rPr>
        <w:t>1:1</w:t>
      </w:r>
      <w:r w:rsidRPr="009916A3">
        <w:rPr>
          <w:lang w:val="es-ES"/>
        </w:rPr>
        <w:t xml:space="preserve"> casi perfecto. </w:t>
      </w:r>
    </w:p>
    <w:p w14:paraId="1272FB90" w14:textId="77777777" w:rsidR="00EE3012" w:rsidRPr="009916A3" w:rsidRDefault="00EE3012" w:rsidP="00EE3012">
      <w:pPr>
        <w:numPr>
          <w:ilvl w:val="0"/>
          <w:numId w:val="8"/>
        </w:numPr>
        <w:spacing w:before="100" w:beforeAutospacing="1" w:after="100" w:afterAutospacing="1" w:line="240" w:lineRule="auto"/>
        <w:ind w:left="142" w:right="78"/>
        <w:rPr>
          <w:lang w:val="es-ES"/>
        </w:rPr>
      </w:pPr>
      <w:r w:rsidRPr="009916A3">
        <w:rPr>
          <w:lang w:val="es-ES"/>
        </w:rPr>
        <w:t xml:space="preserve">Más del </w:t>
      </w:r>
      <w:r w:rsidRPr="009916A3">
        <w:rPr>
          <w:b/>
          <w:lang w:val="es-ES"/>
        </w:rPr>
        <w:t>20 %</w:t>
      </w:r>
      <w:r w:rsidRPr="009916A3">
        <w:rPr>
          <w:lang w:val="es-ES"/>
        </w:rPr>
        <w:t xml:space="preserve"> de nuestros participantes este año son jóvenes delegados con menos de 35 años. </w:t>
      </w:r>
    </w:p>
    <w:p w14:paraId="602981BA" w14:textId="77777777" w:rsidR="00EE3012" w:rsidRPr="009916A3" w:rsidRDefault="00EE3012" w:rsidP="00EE3012">
      <w:pPr>
        <w:numPr>
          <w:ilvl w:val="0"/>
          <w:numId w:val="8"/>
        </w:numPr>
        <w:spacing w:before="100" w:beforeAutospacing="1" w:after="100" w:afterAutospacing="1" w:line="240" w:lineRule="auto"/>
        <w:ind w:left="142" w:right="78"/>
        <w:rPr>
          <w:lang w:val="es-ES"/>
        </w:rPr>
      </w:pPr>
      <w:r w:rsidRPr="009916A3">
        <w:rPr>
          <w:b/>
          <w:lang w:val="es-ES"/>
        </w:rPr>
        <w:t>55</w:t>
      </w:r>
      <w:r w:rsidRPr="009916A3">
        <w:rPr>
          <w:lang w:val="es-ES"/>
        </w:rPr>
        <w:t xml:space="preserve"> redes regionales, nacionales y temáticas activas en migración y desarrollo en todo el mundo. </w:t>
      </w:r>
    </w:p>
    <w:p w14:paraId="3362A22D" w14:textId="77777777" w:rsidR="00EE3012" w:rsidRPr="009916A3" w:rsidRDefault="00EE3012" w:rsidP="00EE3012">
      <w:pPr>
        <w:numPr>
          <w:ilvl w:val="0"/>
          <w:numId w:val="8"/>
        </w:numPr>
        <w:spacing w:before="100" w:beforeAutospacing="1" w:after="100" w:afterAutospacing="1" w:line="240" w:lineRule="auto"/>
        <w:ind w:left="142" w:right="78"/>
        <w:rPr>
          <w:lang w:val="es-ES"/>
        </w:rPr>
      </w:pPr>
      <w:r w:rsidRPr="009916A3">
        <w:rPr>
          <w:lang w:val="es-ES"/>
        </w:rPr>
        <w:t xml:space="preserve">Casi el </w:t>
      </w:r>
      <w:r w:rsidRPr="009916A3">
        <w:rPr>
          <w:b/>
          <w:lang w:val="es-ES"/>
        </w:rPr>
        <w:t>42 %</w:t>
      </w:r>
      <w:r w:rsidRPr="009916A3">
        <w:rPr>
          <w:lang w:val="es-ES"/>
        </w:rPr>
        <w:t xml:space="preserve"> de los delegados de la sociedad civil son migrantes, refugiados o miembros de la diáspora (definidos como migrantes o hijos o nietos de migrantes), y el </w:t>
      </w:r>
      <w:r w:rsidRPr="009916A3">
        <w:rPr>
          <w:b/>
          <w:lang w:val="es-ES"/>
        </w:rPr>
        <w:t>44 %</w:t>
      </w:r>
      <w:r w:rsidRPr="009916A3">
        <w:rPr>
          <w:lang w:val="es-ES"/>
        </w:rPr>
        <w:t xml:space="preserve"> de los delegados trabajan para una organización dirigida por migrantes. </w:t>
      </w:r>
    </w:p>
    <w:p w14:paraId="69F45783" w14:textId="77777777" w:rsidR="00EE3012" w:rsidRPr="009916A3" w:rsidRDefault="00EE3012" w:rsidP="00EE3012">
      <w:pPr>
        <w:numPr>
          <w:ilvl w:val="0"/>
          <w:numId w:val="8"/>
        </w:numPr>
        <w:spacing w:before="100" w:beforeAutospacing="1" w:after="100" w:afterAutospacing="1" w:line="240" w:lineRule="auto"/>
        <w:ind w:left="142" w:right="78"/>
        <w:rPr>
          <w:lang w:val="es-ES"/>
        </w:rPr>
      </w:pPr>
      <w:r>
        <w:rPr>
          <w:lang w:val="es-ES"/>
        </w:rPr>
        <w:t xml:space="preserve">Las </w:t>
      </w:r>
      <w:proofErr w:type="spellStart"/>
      <w:r>
        <w:rPr>
          <w:lang w:val="es-ES"/>
        </w:rPr>
        <w:t>ONGs</w:t>
      </w:r>
      <w:proofErr w:type="spellEnd"/>
      <w:r>
        <w:rPr>
          <w:lang w:val="es-ES"/>
        </w:rPr>
        <w:t xml:space="preserve"> que trabajan con </w:t>
      </w:r>
      <w:r w:rsidRPr="009916A3">
        <w:rPr>
          <w:lang w:val="es-ES"/>
        </w:rPr>
        <w:t xml:space="preserve">migrantes o miembros de la diáspora </w:t>
      </w:r>
      <w:r>
        <w:rPr>
          <w:lang w:val="es-ES"/>
        </w:rPr>
        <w:t>forman</w:t>
      </w:r>
      <w:r w:rsidRPr="009916A3">
        <w:rPr>
          <w:lang w:val="es-ES"/>
        </w:rPr>
        <w:t xml:space="preserve"> el grupo predominante de </w:t>
      </w:r>
      <w:proofErr w:type="spellStart"/>
      <w:r w:rsidRPr="009916A3">
        <w:rPr>
          <w:lang w:val="es-ES"/>
        </w:rPr>
        <w:t>ONG</w:t>
      </w:r>
      <w:r>
        <w:rPr>
          <w:lang w:val="es-ES"/>
        </w:rPr>
        <w:t>s</w:t>
      </w:r>
      <w:proofErr w:type="spellEnd"/>
      <w:r w:rsidRPr="009916A3">
        <w:rPr>
          <w:lang w:val="es-ES"/>
        </w:rPr>
        <w:t xml:space="preserve"> (</w:t>
      </w:r>
      <w:r w:rsidRPr="009916A3">
        <w:rPr>
          <w:b/>
          <w:lang w:val="es-ES"/>
        </w:rPr>
        <w:t>30 %</w:t>
      </w:r>
      <w:r w:rsidRPr="009916A3">
        <w:rPr>
          <w:lang w:val="es-ES"/>
        </w:rPr>
        <w:t xml:space="preserve">), con un número casi igual de </w:t>
      </w:r>
      <w:proofErr w:type="spellStart"/>
      <w:r w:rsidRPr="009916A3">
        <w:rPr>
          <w:lang w:val="es-ES"/>
        </w:rPr>
        <w:t>ONG</w:t>
      </w:r>
      <w:r>
        <w:rPr>
          <w:lang w:val="es-ES"/>
        </w:rPr>
        <w:t>s</w:t>
      </w:r>
      <w:proofErr w:type="spellEnd"/>
      <w:r w:rsidRPr="009916A3">
        <w:rPr>
          <w:lang w:val="es-ES"/>
        </w:rPr>
        <w:t xml:space="preserve"> de derechos humanos y de desarrollo (</w:t>
      </w:r>
      <w:r w:rsidRPr="009916A3">
        <w:rPr>
          <w:b/>
          <w:lang w:val="es-ES"/>
        </w:rPr>
        <w:t>25 %</w:t>
      </w:r>
      <w:r w:rsidRPr="009916A3">
        <w:rPr>
          <w:lang w:val="es-ES"/>
        </w:rPr>
        <w:t xml:space="preserve"> y </w:t>
      </w:r>
      <w:r w:rsidRPr="009916A3">
        <w:rPr>
          <w:b/>
          <w:lang w:val="es-ES"/>
        </w:rPr>
        <w:t>24 %</w:t>
      </w:r>
      <w:r w:rsidRPr="009916A3">
        <w:rPr>
          <w:lang w:val="es-ES"/>
        </w:rPr>
        <w:t xml:space="preserve"> respectivamente). El resto se reparte entre sindicatos y organizaciones de trabajadores (</w:t>
      </w:r>
      <w:r w:rsidRPr="009916A3">
        <w:rPr>
          <w:b/>
          <w:lang w:val="es-ES"/>
        </w:rPr>
        <w:t>13 %</w:t>
      </w:r>
      <w:r w:rsidRPr="009916A3">
        <w:rPr>
          <w:lang w:val="es-ES"/>
        </w:rPr>
        <w:t>), grupos de jóvenes (</w:t>
      </w:r>
      <w:r w:rsidRPr="009916A3">
        <w:rPr>
          <w:b/>
          <w:lang w:val="es-ES"/>
        </w:rPr>
        <w:t>5 %</w:t>
      </w:r>
      <w:r w:rsidRPr="009916A3">
        <w:rPr>
          <w:lang w:val="es-ES"/>
        </w:rPr>
        <w:t>), la comunidad académica (</w:t>
      </w:r>
      <w:r w:rsidRPr="009916A3">
        <w:rPr>
          <w:b/>
          <w:lang w:val="es-ES"/>
        </w:rPr>
        <w:t>2 %</w:t>
      </w:r>
      <w:r w:rsidRPr="009916A3">
        <w:rPr>
          <w:lang w:val="es-ES"/>
        </w:rPr>
        <w:t>) y representantes del sector privado (</w:t>
      </w:r>
      <w:r w:rsidRPr="009916A3">
        <w:rPr>
          <w:b/>
          <w:lang w:val="es-ES"/>
        </w:rPr>
        <w:t>1 %</w:t>
      </w:r>
      <w:r w:rsidRPr="009916A3">
        <w:rPr>
          <w:lang w:val="es-ES"/>
        </w:rPr>
        <w:t>).</w:t>
      </w:r>
    </w:p>
    <w:p w14:paraId="5DCE1B26" w14:textId="77777777" w:rsidR="00EE3012" w:rsidRPr="009916A3" w:rsidRDefault="00EE3012" w:rsidP="00EE3012">
      <w:pPr>
        <w:spacing w:before="100" w:beforeAutospacing="1" w:after="100" w:afterAutospacing="1" w:line="240" w:lineRule="auto"/>
        <w:ind w:left="-284"/>
        <w:rPr>
          <w:lang w:val="es-ES"/>
        </w:rPr>
      </w:pPr>
    </w:p>
    <w:p w14:paraId="46F4637C" w14:textId="77777777" w:rsidR="00EE3012" w:rsidRPr="009916A3" w:rsidRDefault="00EE3012" w:rsidP="00EE3012">
      <w:pPr>
        <w:ind w:left="-284"/>
        <w:jc w:val="both"/>
        <w:rPr>
          <w:sz w:val="23"/>
          <w:highlight w:val="yellow"/>
          <w:lang w:val="es-ES"/>
        </w:rPr>
      </w:pPr>
      <w:r w:rsidRPr="009916A3">
        <w:rPr>
          <w:b/>
          <w:sz w:val="23"/>
          <w:lang w:val="es-ES"/>
        </w:rPr>
        <w:t>Estructura y programa de las Jornadas de la Sociedad Civil</w:t>
      </w:r>
    </w:p>
    <w:p w14:paraId="28996E5B" w14:textId="77777777" w:rsidR="00EE3012" w:rsidRPr="009916A3" w:rsidRDefault="00EE3012" w:rsidP="00EE3012">
      <w:pPr>
        <w:ind w:left="-284"/>
        <w:jc w:val="both"/>
        <w:rPr>
          <w:rFonts w:ascii="Calibri" w:eastAsia="Calibri" w:hAnsi="Calibri" w:cs="Calibri"/>
          <w:lang w:val="es-ES"/>
        </w:rPr>
      </w:pPr>
      <w:r w:rsidRPr="009916A3">
        <w:rPr>
          <w:noProof/>
          <w:lang w:val="fr-FR" w:eastAsia="fr-FR"/>
        </w:rPr>
        <w:drawing>
          <wp:inline distT="0" distB="0" distL="0" distR="0" wp14:anchorId="397576E7" wp14:editId="6A5F3C6E">
            <wp:extent cx="5990886" cy="14664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196" b="14429"/>
                    <a:stretch/>
                  </pic:blipFill>
                  <pic:spPr bwMode="auto">
                    <a:xfrm>
                      <a:off x="0" y="0"/>
                      <a:ext cx="6341894" cy="155241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212B5886" w14:textId="77777777" w:rsidR="00EE3012" w:rsidRPr="009916A3" w:rsidRDefault="00EE3012" w:rsidP="00EE3012">
      <w:pPr>
        <w:ind w:left="-284"/>
        <w:jc w:val="both"/>
        <w:rPr>
          <w:rFonts w:ascii="Calibri" w:eastAsia="Calibri" w:hAnsi="Calibri" w:cs="Calibri"/>
          <w:lang w:val="es-ES"/>
        </w:rPr>
      </w:pPr>
      <w:r w:rsidRPr="009916A3">
        <w:rPr>
          <w:rFonts w:ascii="Calibri" w:eastAsia="Calibri" w:hAnsi="Calibri" w:cs="Calibri"/>
          <w:lang w:val="es-ES"/>
        </w:rPr>
        <w:t xml:space="preserve">Las Jornadas de la Sociedad Civil del FMMD tendrán lugar en la primera semana de diciembre y darán inicio a la «Semana de la Migración de Marrakech»: ocho días de eventos y actividades que culminarán en la conferencia intergubernamental para adoptar el Pacto Mundial sobre Migración. La Oficina de Coordinación de la ICMC, en estrecha consulta con el Comité Directivo Internacional, ha definido el alcance y el programa de las Jornadas de la Sociedad Civil, teniendo en cuenta los acontecimientos conexos que se celebran durante la Semana de la Migración.  </w:t>
      </w:r>
    </w:p>
    <w:p w14:paraId="16EFE0C1" w14:textId="77777777" w:rsidR="00EE3012" w:rsidRPr="009916A3" w:rsidRDefault="00EE3012" w:rsidP="00EE3012">
      <w:pPr>
        <w:ind w:left="-284"/>
        <w:jc w:val="both"/>
        <w:rPr>
          <w:rFonts w:ascii="Calibri" w:eastAsia="Calibri" w:hAnsi="Calibri" w:cs="Calibri"/>
          <w:lang w:val="es-ES"/>
        </w:rPr>
      </w:pPr>
      <w:r w:rsidRPr="009916A3">
        <w:rPr>
          <w:rFonts w:ascii="Calibri" w:eastAsia="Calibri" w:hAnsi="Calibri" w:cs="Calibri"/>
          <w:lang w:val="es-ES"/>
        </w:rPr>
        <w:t xml:space="preserve">Las Jornadas de la Sociedad Civil volverán a coincidir con los Días de Gobierno. Como se ha ilustrado anteriormente, el programa para los gobiernos comenzará con el Espacio Común el miércoles 5 de diciembre, mientras que los Días de Gobierno se celebrarán el jueves 6 y el viernes 7 de diciembre. Las Jornadas de la Sociedad Civil (JSC) ce celebrarán por separado: el primer día será el martes 4 de diciembre (el día antes del Espacio Común) y segundo día será el jueves 6 de diciembre (el día después del Espacio Común). </w:t>
      </w:r>
    </w:p>
    <w:p w14:paraId="0B8DF7F3" w14:textId="77777777" w:rsidR="00EE3012" w:rsidRPr="009916A3" w:rsidRDefault="00EE3012" w:rsidP="00EE3012">
      <w:pPr>
        <w:spacing w:after="0" w:line="240" w:lineRule="auto"/>
        <w:ind w:left="-284"/>
        <w:jc w:val="both"/>
        <w:rPr>
          <w:lang w:val="es-ES"/>
        </w:rPr>
      </w:pPr>
      <w:r w:rsidRPr="009916A3">
        <w:rPr>
          <w:rFonts w:ascii="Calibri" w:eastAsia="Calibri" w:hAnsi="Calibri" w:cs="Calibri"/>
          <w:lang w:val="es-ES"/>
        </w:rPr>
        <w:t>Por primera vez, el presidente marroquí ha invitado todos los participantes registrados de la sociedad civil de las JSC a participar plenamente en las Plataformas para las Asociaciones y en la Sesión Plenaria de Clausura, que tendrá lugar el segundo Día de Gobierno del FMMD el 7 de diciembre. Esto, además del programa conjunto con los gobiernos en el Espacio Común, es</w:t>
      </w:r>
      <w:r w:rsidRPr="009916A3">
        <w:rPr>
          <w:lang w:val="es-ES"/>
        </w:rPr>
        <w:t xml:space="preserve"> un reconocimiento importante del papel de la sociedad civil en estos procesos </w:t>
      </w:r>
      <w:r w:rsidRPr="009916A3">
        <w:rPr>
          <w:rFonts w:ascii="Calibri" w:eastAsia="Calibri" w:hAnsi="Calibri" w:cs="Calibri"/>
          <w:lang w:val="es-ES"/>
        </w:rPr>
        <w:t>y está en línea con la tercera de las Recomendaciones de la Sociedad Civil para el Futuro del FMMD</w:t>
      </w:r>
      <w:r w:rsidRPr="009916A3">
        <w:rPr>
          <w:rFonts w:ascii="Calibri" w:eastAsia="Calibri" w:hAnsi="Calibri" w:cs="Calibri"/>
          <w:sz w:val="23"/>
          <w:lang w:val="es-ES"/>
        </w:rPr>
        <w:t>.</w:t>
      </w:r>
    </w:p>
    <w:p w14:paraId="606DE2B8" w14:textId="77777777" w:rsidR="00EE3012" w:rsidRPr="009916A3" w:rsidRDefault="00EE3012" w:rsidP="00EE3012">
      <w:pPr>
        <w:spacing w:after="0" w:line="240" w:lineRule="auto"/>
        <w:ind w:left="-284"/>
        <w:jc w:val="both"/>
        <w:rPr>
          <w:rFonts w:ascii="Calibri" w:eastAsia="Calibri" w:hAnsi="Calibri" w:cs="Calibri"/>
          <w:lang w:val="es-ES"/>
        </w:rPr>
      </w:pPr>
    </w:p>
    <w:p w14:paraId="729F8495" w14:textId="77777777" w:rsidR="00EE3012" w:rsidRPr="009916A3" w:rsidRDefault="00EE3012" w:rsidP="00EE3012">
      <w:pPr>
        <w:spacing w:after="0" w:line="240" w:lineRule="auto"/>
        <w:ind w:left="-284"/>
        <w:jc w:val="both"/>
        <w:rPr>
          <w:rFonts w:ascii="Calibri" w:eastAsia="Calibri" w:hAnsi="Calibri" w:cs="Calibri"/>
          <w:lang w:val="es-ES"/>
        </w:rPr>
      </w:pPr>
      <w:r w:rsidRPr="009916A3">
        <w:rPr>
          <w:rFonts w:ascii="Calibri" w:eastAsia="Calibri" w:hAnsi="Calibri" w:cs="Calibri"/>
          <w:lang w:val="es-ES"/>
        </w:rPr>
        <w:t xml:space="preserve">La estructura de este año nos permite centrar los debates del primer día de la Sociedad </w:t>
      </w:r>
      <w:r>
        <w:rPr>
          <w:rFonts w:ascii="Calibri" w:eastAsia="Calibri" w:hAnsi="Calibri" w:cs="Calibri"/>
          <w:lang w:val="es-ES"/>
        </w:rPr>
        <w:t>Civil de manera mucho más concret</w:t>
      </w:r>
      <w:r w:rsidRPr="009916A3">
        <w:rPr>
          <w:rFonts w:ascii="Calibri" w:eastAsia="Calibri" w:hAnsi="Calibri" w:cs="Calibri"/>
          <w:lang w:val="es-ES"/>
        </w:rPr>
        <w:t>a en la preparación de la voz colectiva de la sociedad civil y la interacción con los Estados en el Espacio Común. El segund</w:t>
      </w:r>
      <w:r>
        <w:rPr>
          <w:rFonts w:ascii="Calibri" w:eastAsia="Calibri" w:hAnsi="Calibri" w:cs="Calibri"/>
          <w:lang w:val="es-ES"/>
        </w:rPr>
        <w:t>o día de la Sociedad Civil</w:t>
      </w:r>
      <w:r w:rsidRPr="009916A3">
        <w:rPr>
          <w:rFonts w:ascii="Calibri" w:eastAsia="Calibri" w:hAnsi="Calibri" w:cs="Calibri"/>
          <w:lang w:val="es-ES"/>
        </w:rPr>
        <w:t xml:space="preserve"> proporcionar</w:t>
      </w:r>
      <w:r>
        <w:rPr>
          <w:rFonts w:ascii="Calibri" w:eastAsia="Calibri" w:hAnsi="Calibri" w:cs="Calibri"/>
          <w:lang w:val="es-ES"/>
        </w:rPr>
        <w:t>a</w:t>
      </w:r>
      <w:r w:rsidRPr="009916A3">
        <w:rPr>
          <w:rFonts w:ascii="Calibri" w:eastAsia="Calibri" w:hAnsi="Calibri" w:cs="Calibri"/>
          <w:lang w:val="es-ES"/>
        </w:rPr>
        <w:t xml:space="preserve"> un espacio para mirar hacia adelante, tanto hacia el resto de la Semana de la Migración como hacia el futuro, y planificar los </w:t>
      </w:r>
      <w:r>
        <w:rPr>
          <w:rFonts w:ascii="Calibri" w:eastAsia="Calibri" w:hAnsi="Calibri" w:cs="Calibri"/>
          <w:lang w:val="es-ES"/>
        </w:rPr>
        <w:t>próximos pasos para la  incidencia</w:t>
      </w:r>
      <w:r w:rsidRPr="009916A3">
        <w:rPr>
          <w:rFonts w:ascii="Calibri" w:eastAsia="Calibri" w:hAnsi="Calibri" w:cs="Calibri"/>
          <w:lang w:val="es-ES"/>
        </w:rPr>
        <w:t xml:space="preserve"> y la acción de la sociedad civil.  </w:t>
      </w:r>
    </w:p>
    <w:p w14:paraId="6CAE3CDD" w14:textId="77777777" w:rsidR="00EE3012" w:rsidRPr="009916A3" w:rsidRDefault="00EE3012" w:rsidP="00EE3012">
      <w:pPr>
        <w:spacing w:after="0" w:line="240" w:lineRule="auto"/>
        <w:ind w:left="-284"/>
        <w:jc w:val="both"/>
        <w:rPr>
          <w:rFonts w:ascii="Calibri" w:eastAsia="Calibri" w:hAnsi="Calibri" w:cs="Calibri"/>
          <w:lang w:val="es-ES"/>
        </w:rPr>
      </w:pPr>
    </w:p>
    <w:p w14:paraId="7361EA7C" w14:textId="77777777" w:rsidR="00EE3012" w:rsidRPr="009916A3" w:rsidRDefault="00EE3012" w:rsidP="00EE3012">
      <w:pPr>
        <w:spacing w:after="0" w:line="240" w:lineRule="auto"/>
        <w:ind w:left="-284"/>
        <w:jc w:val="both"/>
        <w:rPr>
          <w:rFonts w:ascii="Calibri" w:eastAsia="Calibri" w:hAnsi="Calibri" w:cs="Calibri"/>
          <w:b/>
          <w:lang w:val="es-ES"/>
        </w:rPr>
      </w:pPr>
      <w:r w:rsidRPr="009916A3">
        <w:rPr>
          <w:rFonts w:ascii="Calibri" w:eastAsia="Calibri" w:hAnsi="Calibri" w:cs="Calibri"/>
          <w:b/>
          <w:lang w:val="es-ES"/>
        </w:rPr>
        <w:t>Jornadas de la Sociedad Civil:</w:t>
      </w:r>
    </w:p>
    <w:p w14:paraId="0E6D8F29" w14:textId="77777777" w:rsidR="00EE3012" w:rsidRPr="009916A3" w:rsidRDefault="00EE3012" w:rsidP="00EE3012">
      <w:pPr>
        <w:pStyle w:val="Pardeliste"/>
        <w:numPr>
          <w:ilvl w:val="0"/>
          <w:numId w:val="5"/>
        </w:numPr>
        <w:spacing w:after="0" w:line="240" w:lineRule="auto"/>
        <w:ind w:left="-284"/>
        <w:jc w:val="both"/>
        <w:rPr>
          <w:rFonts w:ascii="Calibri" w:eastAsia="Calibri" w:hAnsi="Calibri" w:cs="Calibri"/>
          <w:lang w:val="es-ES"/>
        </w:rPr>
      </w:pPr>
      <w:r w:rsidRPr="009916A3">
        <w:rPr>
          <w:rFonts w:ascii="Calibri" w:eastAsia="Calibri" w:hAnsi="Calibri" w:cs="Calibri"/>
          <w:b/>
          <w:lang w:val="es-ES"/>
        </w:rPr>
        <w:t>Día 1, Día de Recomendaciones</w:t>
      </w:r>
      <w:r w:rsidRPr="009916A3">
        <w:rPr>
          <w:rFonts w:ascii="Calibri" w:eastAsia="Calibri" w:hAnsi="Calibri" w:cs="Calibri"/>
          <w:lang w:val="es-ES"/>
        </w:rPr>
        <w:t>: los debates se centrarán en la elaboración de recomendaciones clave</w:t>
      </w:r>
      <w:r>
        <w:rPr>
          <w:rFonts w:ascii="Calibri" w:eastAsia="Calibri" w:hAnsi="Calibri" w:cs="Calibri"/>
          <w:lang w:val="es-ES"/>
        </w:rPr>
        <w:t>s</w:t>
      </w:r>
      <w:r w:rsidRPr="009916A3">
        <w:rPr>
          <w:rFonts w:ascii="Calibri" w:eastAsia="Calibri" w:hAnsi="Calibri" w:cs="Calibri"/>
          <w:lang w:val="es-ES"/>
        </w:rPr>
        <w:t xml:space="preserve"> para los gobiernos. Las principales conclusiones de cada sesió</w:t>
      </w:r>
      <w:r>
        <w:rPr>
          <w:rFonts w:ascii="Calibri" w:eastAsia="Calibri" w:hAnsi="Calibri" w:cs="Calibri"/>
          <w:lang w:val="es-ES"/>
        </w:rPr>
        <w:t>n se incorporarán directamente en</w:t>
      </w:r>
      <w:r w:rsidRPr="009916A3">
        <w:rPr>
          <w:rFonts w:ascii="Calibri" w:eastAsia="Calibri" w:hAnsi="Calibri" w:cs="Calibri"/>
          <w:lang w:val="es-ES"/>
        </w:rPr>
        <w:t xml:space="preserve"> las correspondientes sesiones temáticas del Espacio Común (</w:t>
      </w:r>
      <w:r>
        <w:rPr>
          <w:rFonts w:ascii="Calibri" w:eastAsia="Calibri" w:hAnsi="Calibri" w:cs="Calibri"/>
          <w:lang w:val="es-ES"/>
        </w:rPr>
        <w:t>pendiente de confirmación</w:t>
      </w:r>
      <w:r w:rsidRPr="009916A3">
        <w:rPr>
          <w:rFonts w:ascii="Calibri" w:eastAsia="Calibri" w:hAnsi="Calibri" w:cs="Calibri"/>
          <w:lang w:val="es-ES"/>
        </w:rPr>
        <w:t xml:space="preserve">). </w:t>
      </w:r>
    </w:p>
    <w:p w14:paraId="1C19D1F7" w14:textId="77777777" w:rsidR="00EE3012" w:rsidRPr="009916A3" w:rsidRDefault="00EE3012" w:rsidP="00EE3012">
      <w:pPr>
        <w:pStyle w:val="Pardeliste"/>
        <w:numPr>
          <w:ilvl w:val="0"/>
          <w:numId w:val="5"/>
        </w:numPr>
        <w:spacing w:after="0" w:line="240" w:lineRule="auto"/>
        <w:ind w:left="-284"/>
        <w:jc w:val="both"/>
        <w:rPr>
          <w:rFonts w:ascii="Calibri" w:eastAsia="Calibri" w:hAnsi="Calibri" w:cs="Calibri"/>
          <w:lang w:val="es-ES"/>
        </w:rPr>
      </w:pPr>
      <w:r w:rsidRPr="009916A3">
        <w:rPr>
          <w:rFonts w:ascii="Calibri" w:eastAsia="Calibri" w:hAnsi="Calibri" w:cs="Calibri"/>
          <w:b/>
          <w:lang w:val="es-ES"/>
        </w:rPr>
        <w:t>Día 2, Día de los Compromisos</w:t>
      </w:r>
      <w:r w:rsidRPr="009916A3">
        <w:rPr>
          <w:rFonts w:ascii="Calibri" w:eastAsia="Calibri" w:hAnsi="Calibri" w:cs="Calibri"/>
          <w:lang w:val="es-ES"/>
        </w:rPr>
        <w:t>: los debates se centrarán en los preparativos para el resto de la Semana de la Migración, así como en los compromisos de la sociedad civil a corto y medio plazo.</w:t>
      </w:r>
    </w:p>
    <w:p w14:paraId="2598C1CE" w14:textId="77777777" w:rsidR="00EE3012" w:rsidRPr="009916A3" w:rsidRDefault="00EE3012" w:rsidP="00EE3012">
      <w:pPr>
        <w:spacing w:after="0" w:line="240" w:lineRule="auto"/>
        <w:ind w:left="-284"/>
        <w:jc w:val="both"/>
        <w:rPr>
          <w:rFonts w:ascii="Calibri" w:eastAsia="Calibri" w:hAnsi="Calibri" w:cs="Calibri"/>
          <w:lang w:val="es-ES"/>
        </w:rPr>
      </w:pPr>
    </w:p>
    <w:p w14:paraId="704FC3D7" w14:textId="77777777" w:rsidR="00EE3012" w:rsidRPr="009916A3" w:rsidRDefault="00EE3012" w:rsidP="00EE3012">
      <w:pPr>
        <w:spacing w:after="0" w:line="240" w:lineRule="auto"/>
        <w:ind w:left="-284"/>
        <w:jc w:val="both"/>
        <w:rPr>
          <w:rFonts w:ascii="Calibri" w:eastAsia="Calibri" w:hAnsi="Calibri" w:cs="Calibri"/>
          <w:lang w:val="es-ES"/>
        </w:rPr>
      </w:pPr>
    </w:p>
    <w:p w14:paraId="3F18FE4D" w14:textId="77777777" w:rsidR="00EE3012" w:rsidRPr="009916A3" w:rsidRDefault="00EE3012" w:rsidP="00EE3012">
      <w:pPr>
        <w:spacing w:after="0" w:line="240" w:lineRule="auto"/>
        <w:ind w:left="-284"/>
        <w:jc w:val="both"/>
        <w:rPr>
          <w:rFonts w:ascii="Calibri" w:eastAsia="Calibri" w:hAnsi="Calibri" w:cs="Calibri"/>
          <w:b/>
          <w:lang w:val="es-ES"/>
        </w:rPr>
      </w:pPr>
      <w:r w:rsidRPr="009916A3">
        <w:rPr>
          <w:rFonts w:ascii="Calibri" w:eastAsia="Calibri" w:hAnsi="Calibri" w:cs="Calibri"/>
          <w:b/>
          <w:lang w:val="es-ES"/>
        </w:rPr>
        <w:t xml:space="preserve">El programa de las Jornadas de la Sociedad Civil 2018 [consulte el anexo 1 o haga clic </w:t>
      </w:r>
      <w:hyperlink r:id="rId12" w:history="1">
        <w:r w:rsidRPr="009916A3">
          <w:rPr>
            <w:rStyle w:val="Lienhypertexte"/>
            <w:rFonts w:ascii="Calibri" w:eastAsia="Calibri" w:hAnsi="Calibri" w:cs="Calibri"/>
            <w:b/>
            <w:lang w:val="es-ES"/>
          </w:rPr>
          <w:t>aquí</w:t>
        </w:r>
      </w:hyperlink>
      <w:r w:rsidRPr="009916A3">
        <w:rPr>
          <w:rFonts w:ascii="Calibri" w:eastAsia="Calibri" w:hAnsi="Calibri" w:cs="Calibri"/>
          <w:b/>
          <w:lang w:val="es-ES"/>
        </w:rPr>
        <w:t xml:space="preserve"> para ver el programa más reciente].</w:t>
      </w:r>
    </w:p>
    <w:p w14:paraId="3CE098BB" w14:textId="77777777" w:rsidR="00EE3012" w:rsidRPr="009916A3" w:rsidRDefault="00EE3012" w:rsidP="00EE3012">
      <w:pPr>
        <w:spacing w:after="0" w:line="240" w:lineRule="auto"/>
        <w:ind w:left="-284"/>
        <w:jc w:val="both"/>
        <w:rPr>
          <w:rFonts w:ascii="Calibri" w:eastAsia="Calibri" w:hAnsi="Calibri" w:cs="Calibri"/>
          <w:lang w:val="es-ES"/>
        </w:rPr>
      </w:pPr>
    </w:p>
    <w:p w14:paraId="0F4FFFB9" w14:textId="77777777" w:rsidR="00EE3012" w:rsidRPr="009916A3" w:rsidRDefault="00EE3012" w:rsidP="00EE3012">
      <w:pPr>
        <w:spacing w:after="0" w:line="240" w:lineRule="auto"/>
        <w:ind w:left="-284"/>
        <w:jc w:val="both"/>
        <w:rPr>
          <w:rFonts w:ascii="Calibri" w:eastAsia="Calibri" w:hAnsi="Calibri" w:cs="Calibri"/>
          <w:lang w:val="es-ES"/>
        </w:rPr>
      </w:pPr>
      <w:r w:rsidRPr="009916A3">
        <w:rPr>
          <w:rFonts w:ascii="Calibri" w:eastAsia="Calibri" w:hAnsi="Calibri" w:cs="Calibri"/>
          <w:lang w:val="es-ES"/>
        </w:rPr>
        <w:t xml:space="preserve">Las Jornadas de la Sociedad Civil del FMMD de 2018 incluirán una mezcla de sesiones plenarias, sesiones de trabajo paralelas interactivas, sesiones especiales y espacios de trabajo en red, así como una serie de eventos paralelos. Cada una de las sesiones de trabajo reunirá a grupos de entre 60 y 90 delegados de la sociedad civil, además de un número menor de observadores adicionales. Las sesiones de trabajo se centran en cuatro grandes ejes temáticos, todos ellos relacionados directamente con las recomendaciones de las Jornadas de la Sociedad Civil del FMMD de 2017 en Berlín y en el Ahora y cómo: DIEZ ACTOS para el Pacto Mundial, así como el borrador final del Pacto Mundial para una Migración Segura, Ordenada y Regular. </w:t>
      </w:r>
    </w:p>
    <w:p w14:paraId="0B12221E" w14:textId="77777777" w:rsidR="00EE3012" w:rsidRPr="009916A3" w:rsidRDefault="00EE3012" w:rsidP="00EE3012">
      <w:pPr>
        <w:spacing w:after="0" w:line="240" w:lineRule="auto"/>
        <w:ind w:left="-284"/>
        <w:jc w:val="both"/>
        <w:rPr>
          <w:rFonts w:ascii="Calibri" w:eastAsia="Calibri" w:hAnsi="Calibri" w:cs="Calibri"/>
          <w:lang w:val="es-ES"/>
        </w:rPr>
      </w:pPr>
    </w:p>
    <w:p w14:paraId="51B39E6E" w14:textId="77777777" w:rsidR="00EE3012" w:rsidRPr="009916A3" w:rsidRDefault="00EE3012" w:rsidP="00EE3012">
      <w:pPr>
        <w:ind w:left="-284"/>
        <w:rPr>
          <w:lang w:val="es-ES"/>
        </w:rPr>
      </w:pPr>
      <w:r w:rsidRPr="009916A3">
        <w:rPr>
          <w:noProof/>
          <w:lang w:val="fr-FR" w:eastAsia="fr-FR"/>
        </w:rPr>
        <mc:AlternateContent>
          <mc:Choice Requires="wps">
            <w:drawing>
              <wp:anchor distT="0" distB="0" distL="114300" distR="114300" simplePos="0" relativeHeight="251663360" behindDoc="0" locked="0" layoutInCell="1" allowOverlap="1" wp14:anchorId="629E30DC" wp14:editId="69C54D26">
                <wp:simplePos x="0" y="0"/>
                <wp:positionH relativeFrom="margin">
                  <wp:align>center</wp:align>
                </wp:positionH>
                <wp:positionV relativeFrom="paragraph">
                  <wp:posOffset>118110</wp:posOffset>
                </wp:positionV>
                <wp:extent cx="5963920" cy="397565"/>
                <wp:effectExtent l="0" t="0" r="0" b="2540"/>
                <wp:wrapNone/>
                <wp:docPr id="199" name="Rectangle 199"/>
                <wp:cNvGraphicFramePr/>
                <a:graphic xmlns:a="http://schemas.openxmlformats.org/drawingml/2006/main">
                  <a:graphicData uri="http://schemas.microsoft.com/office/word/2010/wordprocessingShape">
                    <wps:wsp>
                      <wps:cNvSpPr/>
                      <wps:spPr>
                        <a:xfrm>
                          <a:off x="0" y="0"/>
                          <a:ext cx="5963920" cy="3975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9299A" w14:textId="77777777" w:rsidR="00EE3012" w:rsidRDefault="00EE3012" w:rsidP="00EE3012">
                            <w:pPr>
                              <w:jc w:val="center"/>
                              <w:rPr>
                                <w:rFonts w:asciiTheme="majorHAnsi" w:eastAsiaTheme="majorEastAsia" w:hAnsiTheme="majorHAnsi" w:cstheme="majorBidi"/>
                                <w:b/>
                                <w:color w:val="FFFFFF" w:themeColor="background1"/>
                                <w:sz w:val="24"/>
                              </w:rPr>
                            </w:pPr>
                            <w:proofErr w:type="spellStart"/>
                            <w:r>
                              <w:rPr>
                                <w:rFonts w:asciiTheme="majorHAnsi" w:eastAsiaTheme="majorEastAsia" w:hAnsiTheme="majorHAnsi" w:cstheme="majorBidi"/>
                                <w:b/>
                                <w:color w:val="FFFFFF" w:themeColor="background1"/>
                                <w:sz w:val="24"/>
                              </w:rPr>
                              <w:t>Estructura</w:t>
                            </w:r>
                            <w:proofErr w:type="spellEnd"/>
                            <w:r>
                              <w:rPr>
                                <w:rFonts w:asciiTheme="majorHAnsi" w:eastAsiaTheme="majorEastAsia" w:hAnsiTheme="majorHAnsi" w:cstheme="majorBidi"/>
                                <w:b/>
                                <w:color w:val="FFFFFF" w:themeColor="background1"/>
                                <w:sz w:val="24"/>
                              </w:rPr>
                              <w:t xml:space="preserve"> de las Jornadas de la </w:t>
                            </w:r>
                            <w:proofErr w:type="spellStart"/>
                            <w:r>
                              <w:rPr>
                                <w:rFonts w:asciiTheme="majorHAnsi" w:eastAsiaTheme="majorEastAsia" w:hAnsiTheme="majorHAnsi" w:cstheme="majorBidi"/>
                                <w:b/>
                                <w:color w:val="FFFFFF" w:themeColor="background1"/>
                                <w:sz w:val="24"/>
                              </w:rPr>
                              <w:t>Sociedad</w:t>
                            </w:r>
                            <w:proofErr w:type="spellEnd"/>
                            <w:r>
                              <w:rPr>
                                <w:rFonts w:asciiTheme="majorHAnsi" w:eastAsiaTheme="majorEastAsia" w:hAnsiTheme="majorHAnsi" w:cstheme="majorBidi"/>
                                <w:b/>
                                <w:color w:val="FFFFFF" w:themeColor="background1"/>
                                <w:sz w:val="24"/>
                              </w:rPr>
                              <w:t xml:space="preserve"> </w:t>
                            </w:r>
                            <w:proofErr w:type="spellStart"/>
                            <w:r>
                              <w:rPr>
                                <w:rFonts w:asciiTheme="majorHAnsi" w:eastAsiaTheme="majorEastAsia" w:hAnsiTheme="majorHAnsi" w:cstheme="majorBidi"/>
                                <w:b/>
                                <w:color w:val="FFFFFF" w:themeColor="background1"/>
                                <w:sz w:val="24"/>
                              </w:rPr>
                              <w:t>Civil</w:t>
                            </w:r>
                            <w:proofErr w:type="spellEnd"/>
                            <w:r>
                              <w:rPr>
                                <w:rFonts w:asciiTheme="majorHAnsi" w:eastAsiaTheme="majorEastAsia" w:hAnsiTheme="majorHAnsi" w:cstheme="majorBidi"/>
                                <w:b/>
                                <w:color w:val="FFFFFF" w:themeColor="background1"/>
                                <w:sz w:val="24"/>
                              </w:rPr>
                              <w:t xml:space="preserve"> 2018</w:t>
                            </w:r>
                          </w:p>
                          <w:p w14:paraId="5A8DE8E3" w14:textId="77777777" w:rsidR="00EE3012" w:rsidRDefault="00EE3012" w:rsidP="00EE3012">
                            <w:pPr>
                              <w:jc w:val="center"/>
                              <w:rPr>
                                <w:rFonts w:asciiTheme="majorHAnsi" w:eastAsiaTheme="majorEastAsia" w:hAnsiTheme="majorHAnsi" w:cstheme="majorBidi"/>
                                <w:b/>
                                <w:color w:val="FFFFFF" w:themeColor="background1"/>
                                <w:sz w:val="24"/>
                              </w:rPr>
                            </w:pPr>
                          </w:p>
                          <w:p w14:paraId="112C348B" w14:textId="77777777" w:rsidR="00EE3012" w:rsidRDefault="00EE3012" w:rsidP="00EE3012">
                            <w:pPr>
                              <w:jc w:val="center"/>
                              <w:rPr>
                                <w:rFonts w:asciiTheme="majorHAnsi" w:eastAsiaTheme="majorEastAsia" w:hAnsiTheme="majorHAnsi" w:cstheme="majorBidi"/>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E30DC" id="Rectangle_x0020_199" o:spid="_x0000_s1026" style="position:absolute;left:0;text-align:left;margin-left:0;margin-top:9.3pt;width:469.6pt;height:31.3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" fillcolor="#5b9bd5 [3204]" stroked="f" strokeweight="1pt">
                <v:textbox>
                  <w:txbxContent>
                    <w:p w14:paraId="6009299A" w14:textId="77777777" w:rsidR="00EE3012" w:rsidRDefault="00EE3012" w:rsidP="00EE3012">
                      <w:pPr>
                        <w:jc w:val="center"/>
                        <w:rPr>
                          <w:rFonts w:asciiTheme="majorHAnsi" w:eastAsiaTheme="majorEastAsia" w:hAnsiTheme="majorHAnsi" w:cstheme="majorBidi"/>
                          <w:b/>
                          <w:color w:val="FFFFFF" w:themeColor="background1"/>
                          <w:sz w:val="24"/>
                        </w:rPr>
                      </w:pPr>
                      <w:proofErr w:type="spellStart"/>
                      <w:r>
                        <w:rPr>
                          <w:rFonts w:asciiTheme="majorHAnsi" w:eastAsiaTheme="majorEastAsia" w:hAnsiTheme="majorHAnsi" w:cstheme="majorBidi"/>
                          <w:b/>
                          <w:color w:val="FFFFFF" w:themeColor="background1"/>
                          <w:sz w:val="24"/>
                        </w:rPr>
                        <w:t>Estructura</w:t>
                      </w:r>
                      <w:proofErr w:type="spellEnd"/>
                      <w:r>
                        <w:rPr>
                          <w:rFonts w:asciiTheme="majorHAnsi" w:eastAsiaTheme="majorEastAsia" w:hAnsiTheme="majorHAnsi" w:cstheme="majorBidi"/>
                          <w:b/>
                          <w:color w:val="FFFFFF" w:themeColor="background1"/>
                          <w:sz w:val="24"/>
                        </w:rPr>
                        <w:t xml:space="preserve"> de las Jornadas de la </w:t>
                      </w:r>
                      <w:proofErr w:type="spellStart"/>
                      <w:r>
                        <w:rPr>
                          <w:rFonts w:asciiTheme="majorHAnsi" w:eastAsiaTheme="majorEastAsia" w:hAnsiTheme="majorHAnsi" w:cstheme="majorBidi"/>
                          <w:b/>
                          <w:color w:val="FFFFFF" w:themeColor="background1"/>
                          <w:sz w:val="24"/>
                        </w:rPr>
                        <w:t>Sociedad</w:t>
                      </w:r>
                      <w:proofErr w:type="spellEnd"/>
                      <w:r>
                        <w:rPr>
                          <w:rFonts w:asciiTheme="majorHAnsi" w:eastAsiaTheme="majorEastAsia" w:hAnsiTheme="majorHAnsi" w:cstheme="majorBidi"/>
                          <w:b/>
                          <w:color w:val="FFFFFF" w:themeColor="background1"/>
                          <w:sz w:val="24"/>
                        </w:rPr>
                        <w:t xml:space="preserve"> </w:t>
                      </w:r>
                      <w:proofErr w:type="spellStart"/>
                      <w:r>
                        <w:rPr>
                          <w:rFonts w:asciiTheme="majorHAnsi" w:eastAsiaTheme="majorEastAsia" w:hAnsiTheme="majorHAnsi" w:cstheme="majorBidi"/>
                          <w:b/>
                          <w:color w:val="FFFFFF" w:themeColor="background1"/>
                          <w:sz w:val="24"/>
                        </w:rPr>
                        <w:t>Civil</w:t>
                      </w:r>
                      <w:proofErr w:type="spellEnd"/>
                      <w:r>
                        <w:rPr>
                          <w:rFonts w:asciiTheme="majorHAnsi" w:eastAsiaTheme="majorEastAsia" w:hAnsiTheme="majorHAnsi" w:cstheme="majorBidi"/>
                          <w:b/>
                          <w:color w:val="FFFFFF" w:themeColor="background1"/>
                          <w:sz w:val="24"/>
                        </w:rPr>
                        <w:t xml:space="preserve"> 2018</w:t>
                      </w:r>
                    </w:p>
                    <w:p w14:paraId="5A8DE8E3" w14:textId="77777777" w:rsidR="00EE3012" w:rsidRDefault="00EE3012" w:rsidP="00EE3012">
                      <w:pPr>
                        <w:jc w:val="center"/>
                        <w:rPr>
                          <w:rFonts w:asciiTheme="majorHAnsi" w:eastAsiaTheme="majorEastAsia" w:hAnsiTheme="majorHAnsi" w:cstheme="majorBidi"/>
                          <w:b/>
                          <w:color w:val="FFFFFF" w:themeColor="background1"/>
                          <w:sz w:val="24"/>
                        </w:rPr>
                      </w:pPr>
                    </w:p>
                    <w:p w14:paraId="112C348B" w14:textId="77777777" w:rsidR="00EE3012" w:rsidRDefault="00EE3012" w:rsidP="00EE3012">
                      <w:pPr>
                        <w:jc w:val="center"/>
                        <w:rPr>
                          <w:rFonts w:asciiTheme="majorHAnsi" w:eastAsiaTheme="majorEastAsia" w:hAnsiTheme="majorHAnsi" w:cstheme="majorBidi"/>
                          <w:b/>
                          <w:color w:val="FFFFFF" w:themeColor="background1"/>
                          <w:sz w:val="24"/>
                        </w:rPr>
                      </w:pPr>
                    </w:p>
                  </w:txbxContent>
                </v:textbox>
                <w10:wrap anchorx="margin"/>
              </v:rect>
            </w:pict>
          </mc:Fallback>
        </mc:AlternateContent>
      </w:r>
    </w:p>
    <w:p w14:paraId="72D1D160" w14:textId="77777777" w:rsidR="00EE3012" w:rsidRPr="009916A3" w:rsidRDefault="00EE3012" w:rsidP="00EE3012">
      <w:pPr>
        <w:ind w:left="-284"/>
        <w:rPr>
          <w:lang w:val="es-ES"/>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8"/>
      </w:tblGrid>
      <w:tr w:rsidR="00EE3012" w:rsidRPr="009916A3" w14:paraId="15F25770" w14:textId="77777777" w:rsidTr="00B00FCB">
        <w:tc>
          <w:tcPr>
            <w:tcW w:w="4536" w:type="dxa"/>
          </w:tcPr>
          <w:p w14:paraId="765A53E5" w14:textId="77777777" w:rsidR="00EE3012" w:rsidRPr="009916A3" w:rsidRDefault="00EE3012" w:rsidP="00B00FCB">
            <w:pPr>
              <w:ind w:left="-284"/>
              <w:jc w:val="center"/>
              <w:rPr>
                <w:caps/>
                <w:color w:val="5B9BD5" w:themeColor="accent1"/>
                <w:sz w:val="26"/>
                <w:lang w:val="es-ES"/>
              </w:rPr>
            </w:pPr>
            <w:r w:rsidRPr="009916A3">
              <w:rPr>
                <w:caps/>
                <w:color w:val="5B9BD5" w:themeColor="accent1"/>
                <w:sz w:val="26"/>
                <w:lang w:val="es-ES"/>
              </w:rPr>
              <w:t>Día 1</w:t>
            </w:r>
          </w:p>
          <w:p w14:paraId="02517A7F" w14:textId="77777777" w:rsidR="00EE3012" w:rsidRPr="009916A3" w:rsidRDefault="00EE3012" w:rsidP="00B00FCB">
            <w:pPr>
              <w:ind w:left="-284"/>
              <w:jc w:val="center"/>
              <w:rPr>
                <w:rFonts w:ascii="Calibri" w:eastAsia="Calibri" w:hAnsi="Calibri" w:cs="Calibri"/>
                <w:lang w:val="es-ES"/>
              </w:rPr>
            </w:pPr>
          </w:p>
          <w:p w14:paraId="0AD508D2" w14:textId="77777777" w:rsidR="00EE3012" w:rsidRPr="009916A3" w:rsidRDefault="00EE3012" w:rsidP="00B00FCB">
            <w:pPr>
              <w:ind w:left="179"/>
              <w:jc w:val="center"/>
              <w:rPr>
                <w:caps/>
                <w:color w:val="5B9BD5" w:themeColor="accent1"/>
                <w:lang w:val="es-ES"/>
              </w:rPr>
            </w:pPr>
            <w:r w:rsidRPr="009916A3">
              <w:rPr>
                <w:caps/>
                <w:color w:val="5B9BD5" w:themeColor="accent1"/>
                <w:lang w:val="es-ES"/>
              </w:rPr>
              <w:t>OBJETIVOS DEL Día de Recomendaciones</w:t>
            </w:r>
          </w:p>
          <w:p w14:paraId="29C019FD" w14:textId="77777777" w:rsidR="00EE3012" w:rsidRPr="009916A3" w:rsidRDefault="00EE3012" w:rsidP="00B00FCB">
            <w:pPr>
              <w:ind w:left="-284"/>
              <w:jc w:val="center"/>
              <w:rPr>
                <w:caps/>
                <w:color w:val="5B9BD5" w:themeColor="accent1"/>
                <w:lang w:val="es-ES"/>
              </w:rPr>
            </w:pPr>
          </w:p>
          <w:p w14:paraId="49B1C422" w14:textId="77777777" w:rsidR="00EE3012" w:rsidRPr="009916A3" w:rsidRDefault="00EE3012" w:rsidP="00EE3012">
            <w:pPr>
              <w:pStyle w:val="Pardeliste"/>
              <w:numPr>
                <w:ilvl w:val="0"/>
                <w:numId w:val="9"/>
              </w:numPr>
              <w:spacing w:after="0" w:line="240" w:lineRule="auto"/>
              <w:ind w:left="321" w:right="37" w:hanging="284"/>
              <w:jc w:val="both"/>
              <w:rPr>
                <w:rFonts w:ascii="Calibri" w:hAnsi="Calibri" w:cstheme="majorHAnsi"/>
                <w:lang w:val="es-ES"/>
              </w:rPr>
            </w:pPr>
            <w:r w:rsidRPr="009916A3">
              <w:rPr>
                <w:rFonts w:ascii="Calibri" w:eastAsia="Calibri" w:hAnsi="Calibri" w:cstheme="majorHAnsi"/>
                <w:lang w:val="es-ES"/>
              </w:rPr>
              <w:t>Identifica</w:t>
            </w:r>
            <w:r>
              <w:rPr>
                <w:rFonts w:ascii="Calibri" w:eastAsia="Calibri" w:hAnsi="Calibri" w:cstheme="majorHAnsi"/>
                <w:lang w:val="es-ES"/>
              </w:rPr>
              <w:t>r las líneas rojas e indicadores de base</w:t>
            </w:r>
            <w:r w:rsidRPr="009916A3">
              <w:rPr>
                <w:rFonts w:ascii="Calibri" w:eastAsia="Calibri" w:hAnsi="Calibri" w:cstheme="majorHAnsi"/>
                <w:lang w:val="es-ES"/>
              </w:rPr>
              <w:t xml:space="preserve"> de la sociedad civil</w:t>
            </w:r>
            <w:r>
              <w:rPr>
                <w:rFonts w:ascii="Calibri" w:eastAsia="Calibri" w:hAnsi="Calibri" w:cstheme="majorHAnsi"/>
                <w:lang w:val="es-ES"/>
              </w:rPr>
              <w:t>,</w:t>
            </w:r>
            <w:r w:rsidRPr="009916A3">
              <w:rPr>
                <w:rFonts w:ascii="Calibri" w:eastAsia="Calibri" w:hAnsi="Calibri" w:cstheme="majorHAnsi"/>
                <w:lang w:val="es-ES"/>
              </w:rPr>
              <w:t xml:space="preserve"> relacionadas con el tema, determinando, en su caso, cualquier avance u obstáculo en el contexto de las negociaciones del Pacto Mundial.</w:t>
            </w:r>
          </w:p>
          <w:p w14:paraId="43BE3703" w14:textId="77777777" w:rsidR="00EE3012" w:rsidRPr="009916A3" w:rsidRDefault="00EE3012" w:rsidP="00EE3012">
            <w:pPr>
              <w:pStyle w:val="Pardeliste"/>
              <w:numPr>
                <w:ilvl w:val="0"/>
                <w:numId w:val="9"/>
              </w:numPr>
              <w:spacing w:after="0" w:line="240" w:lineRule="auto"/>
              <w:ind w:left="321" w:right="37" w:hanging="284"/>
              <w:jc w:val="both"/>
              <w:rPr>
                <w:rFonts w:ascii="Calibri" w:hAnsi="Calibri" w:cstheme="majorHAnsi"/>
                <w:lang w:val="es-ES"/>
              </w:rPr>
            </w:pPr>
            <w:r w:rsidRPr="009916A3">
              <w:rPr>
                <w:rFonts w:ascii="Calibri" w:eastAsia="Calibri" w:hAnsi="Calibri" w:cstheme="majorHAnsi"/>
                <w:lang w:val="es-ES"/>
              </w:rPr>
              <w:t>Explorar formas constructivas o innovadoras de abordar los temas, rec</w:t>
            </w:r>
            <w:r>
              <w:rPr>
                <w:rFonts w:ascii="Calibri" w:eastAsia="Calibri" w:hAnsi="Calibri" w:cstheme="majorHAnsi"/>
                <w:lang w:val="es-ES"/>
              </w:rPr>
              <w:t>opilando ejemplos de prácticas o colabora</w:t>
            </w:r>
            <w:r w:rsidRPr="009916A3">
              <w:rPr>
                <w:rFonts w:ascii="Calibri" w:eastAsia="Calibri" w:hAnsi="Calibri" w:cstheme="majorHAnsi"/>
                <w:lang w:val="es-ES"/>
              </w:rPr>
              <w:t>ciones para cuestiones relacionadas con el tema que se considera</w:t>
            </w:r>
            <w:r>
              <w:rPr>
                <w:rFonts w:ascii="Calibri" w:eastAsia="Calibri" w:hAnsi="Calibri" w:cstheme="majorHAnsi"/>
                <w:lang w:val="es-ES"/>
              </w:rPr>
              <w:t>n difíciles de implementar</w:t>
            </w:r>
            <w:r w:rsidRPr="009916A3">
              <w:rPr>
                <w:rFonts w:ascii="Calibri" w:eastAsia="Calibri" w:hAnsi="Calibri" w:cstheme="majorHAnsi"/>
                <w:lang w:val="es-ES"/>
              </w:rPr>
              <w:t>.</w:t>
            </w:r>
          </w:p>
          <w:p w14:paraId="73514A66" w14:textId="77777777" w:rsidR="00EE3012" w:rsidRPr="009916A3" w:rsidRDefault="00EE3012" w:rsidP="00EE3012">
            <w:pPr>
              <w:pStyle w:val="Pardeliste"/>
              <w:numPr>
                <w:ilvl w:val="0"/>
                <w:numId w:val="9"/>
              </w:numPr>
              <w:spacing w:after="0" w:line="240" w:lineRule="auto"/>
              <w:ind w:left="321" w:right="37" w:hanging="284"/>
              <w:jc w:val="both"/>
              <w:rPr>
                <w:rFonts w:ascii="Calibri" w:hAnsi="Calibri" w:cstheme="majorHAnsi"/>
                <w:lang w:val="es-ES"/>
              </w:rPr>
            </w:pPr>
            <w:r w:rsidRPr="009916A3">
              <w:rPr>
                <w:rFonts w:ascii="Calibri" w:hAnsi="Calibri" w:cstheme="majorHAnsi"/>
                <w:lang w:val="es-ES"/>
              </w:rPr>
              <w:t xml:space="preserve">Preparar recomendaciones, mensajes y acciones comunes sobre los temas para llevar a los gobiernos dentro y fuera del Espacio Común. </w:t>
            </w:r>
          </w:p>
        </w:tc>
        <w:tc>
          <w:tcPr>
            <w:tcW w:w="5098" w:type="dxa"/>
          </w:tcPr>
          <w:p w14:paraId="10A022DE" w14:textId="77777777" w:rsidR="00EE3012" w:rsidRPr="009916A3" w:rsidRDefault="00EE3012" w:rsidP="00B00FCB">
            <w:pPr>
              <w:ind w:left="41"/>
              <w:jc w:val="center"/>
              <w:rPr>
                <w:caps/>
                <w:color w:val="5B9BD5" w:themeColor="accent1"/>
                <w:sz w:val="26"/>
                <w:lang w:val="es-ES"/>
              </w:rPr>
            </w:pPr>
            <w:r w:rsidRPr="009916A3">
              <w:rPr>
                <w:caps/>
                <w:color w:val="5B9BD5" w:themeColor="accent1"/>
                <w:sz w:val="26"/>
                <w:lang w:val="es-ES"/>
              </w:rPr>
              <w:t>Día 2</w:t>
            </w:r>
          </w:p>
          <w:p w14:paraId="6A666335" w14:textId="77777777" w:rsidR="00EE3012" w:rsidRPr="009916A3" w:rsidRDefault="00EE3012" w:rsidP="00B00FCB">
            <w:pPr>
              <w:ind w:left="41"/>
              <w:jc w:val="center"/>
              <w:rPr>
                <w:rFonts w:ascii="Calibri" w:eastAsia="Calibri" w:hAnsi="Calibri" w:cs="Calibri"/>
                <w:lang w:val="es-ES"/>
              </w:rPr>
            </w:pPr>
          </w:p>
          <w:p w14:paraId="74F8C9CF" w14:textId="77777777" w:rsidR="00EE3012" w:rsidRPr="009916A3" w:rsidRDefault="00EE3012" w:rsidP="00B00FCB">
            <w:pPr>
              <w:ind w:left="41"/>
              <w:jc w:val="center"/>
              <w:rPr>
                <w:caps/>
                <w:color w:val="5B9BD5" w:themeColor="accent1"/>
                <w:lang w:val="es-ES"/>
              </w:rPr>
            </w:pPr>
            <w:r w:rsidRPr="009916A3">
              <w:rPr>
                <w:caps/>
                <w:color w:val="5B9BD5" w:themeColor="accent1"/>
                <w:lang w:val="es-ES"/>
              </w:rPr>
              <w:t>OBJETIVOS DEL Día de los Compromisos</w:t>
            </w:r>
          </w:p>
          <w:p w14:paraId="0762F713" w14:textId="77777777" w:rsidR="00EE3012" w:rsidRPr="009916A3" w:rsidRDefault="00EE3012" w:rsidP="00B00FCB">
            <w:pPr>
              <w:ind w:left="41"/>
              <w:jc w:val="center"/>
              <w:rPr>
                <w:caps/>
                <w:color w:val="5B9BD5" w:themeColor="accent1"/>
                <w:lang w:val="es-ES"/>
              </w:rPr>
            </w:pPr>
          </w:p>
          <w:p w14:paraId="7AAD4487" w14:textId="77777777" w:rsidR="00EE3012" w:rsidRPr="009916A3" w:rsidRDefault="00EE3012" w:rsidP="00EE3012">
            <w:pPr>
              <w:pStyle w:val="Pardeliste"/>
              <w:numPr>
                <w:ilvl w:val="0"/>
                <w:numId w:val="10"/>
              </w:numPr>
              <w:spacing w:after="0" w:line="240" w:lineRule="auto"/>
              <w:ind w:left="454" w:hanging="283"/>
              <w:jc w:val="both"/>
              <w:rPr>
                <w:rFonts w:ascii="Calibri" w:hAnsi="Calibri"/>
                <w:lang w:val="es-ES"/>
              </w:rPr>
            </w:pPr>
            <w:r w:rsidRPr="009916A3">
              <w:rPr>
                <w:rFonts w:ascii="Calibri" w:eastAsia="Calibri" w:hAnsi="Calibri" w:cs="Calibri"/>
                <w:lang w:val="es-ES"/>
              </w:rPr>
              <w:t>Seguir compartiendo conocimientos y lecciones aprendidas, así como prioridades y desafíos actuales para los actores de la sociedad civil en sus diferentes contextos sectoriales o nacionales.</w:t>
            </w:r>
          </w:p>
          <w:p w14:paraId="642AEAD3" w14:textId="77777777" w:rsidR="00EE3012" w:rsidRPr="009916A3" w:rsidRDefault="00EE3012" w:rsidP="00EE3012">
            <w:pPr>
              <w:pStyle w:val="Pardeliste"/>
              <w:numPr>
                <w:ilvl w:val="0"/>
                <w:numId w:val="10"/>
              </w:numPr>
              <w:spacing w:after="0" w:line="240" w:lineRule="auto"/>
              <w:ind w:left="454" w:hanging="283"/>
              <w:jc w:val="both"/>
              <w:rPr>
                <w:rFonts w:ascii="Calibri" w:hAnsi="Calibri"/>
                <w:lang w:val="es-ES"/>
              </w:rPr>
            </w:pPr>
            <w:r w:rsidRPr="009916A3">
              <w:rPr>
                <w:rFonts w:ascii="Calibri" w:eastAsia="Calibri" w:hAnsi="Calibri" w:cs="Calibri"/>
                <w:lang w:val="es-ES"/>
              </w:rPr>
              <w:t>Debatir una estrategia de la</w:t>
            </w:r>
            <w:r>
              <w:rPr>
                <w:rFonts w:ascii="Calibri" w:eastAsia="Calibri" w:hAnsi="Calibri" w:cs="Calibri"/>
                <w:lang w:val="es-ES"/>
              </w:rPr>
              <w:t xml:space="preserve"> sociedad civil sobre cómo avanzar las cuestiones de los</w:t>
            </w:r>
            <w:r w:rsidRPr="009916A3">
              <w:rPr>
                <w:rFonts w:ascii="Calibri" w:eastAsia="Calibri" w:hAnsi="Calibri" w:cs="Calibri"/>
                <w:lang w:val="es-ES"/>
              </w:rPr>
              <w:t xml:space="preserve"> tema</w:t>
            </w:r>
            <w:r>
              <w:rPr>
                <w:rFonts w:ascii="Calibri" w:eastAsia="Calibri" w:hAnsi="Calibri" w:cs="Calibri"/>
                <w:lang w:val="es-ES"/>
              </w:rPr>
              <w:t>s prioritarios</w:t>
            </w:r>
            <w:r w:rsidRPr="009916A3">
              <w:rPr>
                <w:rFonts w:ascii="Calibri" w:eastAsia="Calibri" w:hAnsi="Calibri" w:cs="Calibri"/>
                <w:lang w:val="es-ES"/>
              </w:rPr>
              <w:t xml:space="preserve"> en materia de políticas y de implementación. Preparar mensajes para los gobiernos, en la Semana de la Migración y más allá. </w:t>
            </w:r>
          </w:p>
          <w:p w14:paraId="5D7F7D30" w14:textId="77777777" w:rsidR="00EE3012" w:rsidRPr="009916A3" w:rsidRDefault="00EE3012" w:rsidP="00EE3012">
            <w:pPr>
              <w:pStyle w:val="Pardeliste"/>
              <w:numPr>
                <w:ilvl w:val="0"/>
                <w:numId w:val="10"/>
              </w:numPr>
              <w:spacing w:after="0" w:line="240" w:lineRule="auto"/>
              <w:ind w:left="454" w:hanging="283"/>
              <w:jc w:val="both"/>
              <w:rPr>
                <w:rFonts w:ascii="Calibri" w:hAnsi="Calibri"/>
                <w:lang w:val="es-ES"/>
              </w:rPr>
            </w:pPr>
            <w:r w:rsidRPr="009916A3">
              <w:rPr>
                <w:rFonts w:ascii="Calibri" w:eastAsia="Calibri" w:hAnsi="Calibri" w:cs="Calibri"/>
                <w:lang w:val="es-ES"/>
              </w:rPr>
              <w:t>Debatir sobre la estrategia de la sociedad civil después de Marrakech acerca de cómo involucrarse efectivamente con los gobiernos en la</w:t>
            </w:r>
            <w:r>
              <w:rPr>
                <w:rFonts w:ascii="Calibri" w:eastAsia="Calibri" w:hAnsi="Calibri" w:cs="Calibri"/>
                <w:lang w:val="es-ES"/>
              </w:rPr>
              <w:t xml:space="preserve"> fase de implementación y mas all</w:t>
            </w:r>
            <w:r w:rsidRPr="009916A3">
              <w:rPr>
                <w:rFonts w:ascii="Calibri" w:eastAsia="Calibri" w:hAnsi="Calibri" w:cs="Calibri"/>
                <w:lang w:val="es-ES"/>
              </w:rPr>
              <w:t>á</w:t>
            </w:r>
            <w:r>
              <w:rPr>
                <w:rFonts w:ascii="Calibri" w:eastAsia="Calibri" w:hAnsi="Calibri" w:cs="Calibri"/>
                <w:lang w:val="es-ES"/>
              </w:rPr>
              <w:t>, a los</w:t>
            </w:r>
            <w:r w:rsidRPr="009916A3">
              <w:rPr>
                <w:rFonts w:ascii="Calibri" w:eastAsia="Calibri" w:hAnsi="Calibri" w:cs="Calibri"/>
                <w:lang w:val="es-ES"/>
              </w:rPr>
              <w:t xml:space="preserve"> nivel</w:t>
            </w:r>
            <w:r>
              <w:rPr>
                <w:rFonts w:ascii="Calibri" w:eastAsia="Calibri" w:hAnsi="Calibri" w:cs="Calibri"/>
                <w:lang w:val="es-ES"/>
              </w:rPr>
              <w:t>es</w:t>
            </w:r>
            <w:r w:rsidRPr="009916A3">
              <w:rPr>
                <w:rFonts w:ascii="Calibri" w:eastAsia="Calibri" w:hAnsi="Calibri" w:cs="Calibri"/>
                <w:lang w:val="es-ES"/>
              </w:rPr>
              <w:t xml:space="preserve"> </w:t>
            </w:r>
            <w:proofErr w:type="spellStart"/>
            <w:r w:rsidRPr="009916A3">
              <w:rPr>
                <w:rFonts w:ascii="Calibri" w:eastAsia="Calibri" w:hAnsi="Calibri" w:cs="Calibri"/>
                <w:lang w:val="es-ES"/>
              </w:rPr>
              <w:t>subnacional</w:t>
            </w:r>
            <w:proofErr w:type="spellEnd"/>
            <w:r w:rsidRPr="009916A3">
              <w:rPr>
                <w:rFonts w:ascii="Calibri" w:eastAsia="Calibri" w:hAnsi="Calibri" w:cs="Calibri"/>
                <w:lang w:val="es-ES"/>
              </w:rPr>
              <w:t xml:space="preserve">, nacional, regional y global. </w:t>
            </w:r>
          </w:p>
          <w:p w14:paraId="7EF280C9" w14:textId="77777777" w:rsidR="00EE3012" w:rsidRPr="009916A3" w:rsidRDefault="00EE3012" w:rsidP="00EE3012">
            <w:pPr>
              <w:pStyle w:val="Pardeliste"/>
              <w:numPr>
                <w:ilvl w:val="0"/>
                <w:numId w:val="10"/>
              </w:numPr>
              <w:spacing w:after="0" w:line="240" w:lineRule="auto"/>
              <w:ind w:left="454" w:hanging="283"/>
              <w:jc w:val="both"/>
              <w:rPr>
                <w:rFonts w:ascii="Calibri" w:hAnsi="Calibri"/>
                <w:lang w:val="es-ES"/>
              </w:rPr>
            </w:pPr>
            <w:r w:rsidRPr="009916A3">
              <w:rPr>
                <w:rFonts w:ascii="Calibri" w:eastAsia="Calibri" w:hAnsi="Calibri" w:cs="Calibri"/>
                <w:lang w:val="es-ES"/>
              </w:rPr>
              <w:t>Hablar sobre las responsabilidades de la sociedad civil en la aplicación del Pacto Mundial sobre Migración y cómo asegurar un enfoque coordinado que aproveche el impulso actual.</w:t>
            </w:r>
          </w:p>
          <w:p w14:paraId="3843A3DE" w14:textId="77777777" w:rsidR="00EE3012" w:rsidRPr="009916A3" w:rsidRDefault="00EE3012" w:rsidP="00B00FCB">
            <w:pPr>
              <w:ind w:left="41"/>
              <w:jc w:val="center"/>
              <w:rPr>
                <w:caps/>
                <w:color w:val="5B9BD5" w:themeColor="accent1"/>
                <w:sz w:val="26"/>
                <w:lang w:val="es-ES"/>
              </w:rPr>
            </w:pPr>
          </w:p>
        </w:tc>
      </w:tr>
    </w:tbl>
    <w:p w14:paraId="0D112AB9" w14:textId="77777777" w:rsidR="00EE3012" w:rsidRPr="009916A3" w:rsidRDefault="00EE3012" w:rsidP="00EE3012">
      <w:pPr>
        <w:spacing w:after="120" w:line="240" w:lineRule="auto"/>
        <w:ind w:left="-284"/>
        <w:jc w:val="both"/>
        <w:rPr>
          <w:rFonts w:ascii="Calibri" w:eastAsia="Calibri" w:hAnsi="Calibri" w:cs="Calibri"/>
          <w:u w:val="single"/>
          <w:lang w:val="es-ES"/>
        </w:rPr>
      </w:pPr>
    </w:p>
    <w:p w14:paraId="66A0B62C" w14:textId="77777777" w:rsidR="00EE3012" w:rsidRPr="009916A3" w:rsidRDefault="00EE3012" w:rsidP="00EE3012">
      <w:pPr>
        <w:spacing w:after="120" w:line="240" w:lineRule="auto"/>
        <w:ind w:left="-284"/>
        <w:jc w:val="both"/>
        <w:rPr>
          <w:rFonts w:ascii="Calibri" w:eastAsia="Calibri" w:hAnsi="Calibri" w:cs="Calibri"/>
          <w:u w:val="single"/>
          <w:lang w:val="es-ES"/>
        </w:rPr>
      </w:pPr>
      <w:r w:rsidRPr="009916A3">
        <w:rPr>
          <w:rFonts w:ascii="Calibri" w:eastAsia="Calibri" w:hAnsi="Calibri" w:cs="Calibri"/>
          <w:u w:val="single"/>
          <w:lang w:val="es-ES"/>
        </w:rPr>
        <w:t>METODOLOGÍA</w:t>
      </w:r>
    </w:p>
    <w:p w14:paraId="3E79B450" w14:textId="77777777" w:rsidR="00EE3012" w:rsidRPr="009916A3" w:rsidRDefault="00EE3012" w:rsidP="00EE3012">
      <w:pPr>
        <w:spacing w:after="0" w:line="240" w:lineRule="auto"/>
        <w:ind w:left="-284"/>
        <w:rPr>
          <w:rFonts w:ascii="Calibri" w:eastAsia="Calibri" w:hAnsi="Calibri" w:cs="Calibri"/>
          <w:b/>
          <w:lang w:val="es-ES"/>
        </w:rPr>
      </w:pPr>
      <w:r w:rsidRPr="009916A3">
        <w:rPr>
          <w:rFonts w:ascii="Calibri" w:eastAsia="Calibri" w:hAnsi="Calibri" w:cs="Calibri"/>
          <w:b/>
          <w:lang w:val="es-ES"/>
        </w:rPr>
        <w:t>A. Sesiones de trabajo paralelas: tarde, día 1 (4 de diciembre) y mañana, día 2 (6 de diciembre).</w:t>
      </w:r>
    </w:p>
    <w:p w14:paraId="5E074457" w14:textId="77777777" w:rsidR="00EE3012" w:rsidRPr="009916A3" w:rsidRDefault="00EE3012" w:rsidP="00EE3012">
      <w:pPr>
        <w:spacing w:after="120" w:line="240" w:lineRule="auto"/>
        <w:ind w:left="-284"/>
        <w:jc w:val="both"/>
        <w:rPr>
          <w:rFonts w:ascii="Calibri" w:eastAsia="Calibri" w:hAnsi="Calibri" w:cs="Calibri"/>
          <w:lang w:val="es-ES"/>
        </w:rPr>
      </w:pPr>
      <w:r w:rsidRPr="009916A3">
        <w:rPr>
          <w:rFonts w:ascii="Calibri" w:eastAsia="Calibri" w:hAnsi="Calibri" w:cs="Calibri"/>
          <w:lang w:val="es-ES"/>
        </w:rPr>
        <w:t>Las sesiones de trabajo de ambos días de la sociedad civil se dividirán en los cuatro temas siguientes:</w:t>
      </w:r>
    </w:p>
    <w:p w14:paraId="57D5B14B" w14:textId="77777777" w:rsidR="00EE3012" w:rsidRPr="009916A3" w:rsidRDefault="00EE3012" w:rsidP="00EE3012">
      <w:pPr>
        <w:ind w:left="851" w:right="1354" w:hanging="851"/>
        <w:rPr>
          <w:rFonts w:ascii="Calibri" w:hAnsi="Calibri"/>
          <w:lang w:val="es-ES"/>
        </w:rPr>
      </w:pPr>
      <w:r w:rsidRPr="009916A3">
        <w:rPr>
          <w:rFonts w:ascii="Calibri" w:eastAsia="Calibri" w:hAnsi="Calibri" w:cs="Calibri"/>
          <w:lang w:val="es-ES"/>
        </w:rPr>
        <w:t xml:space="preserve">Tema 1: </w:t>
      </w:r>
      <w:r w:rsidRPr="009916A3">
        <w:rPr>
          <w:rFonts w:ascii="Calibri" w:eastAsia="Calibri" w:hAnsi="Calibri" w:cs="Calibri"/>
          <w:b/>
          <w:lang w:val="es-ES"/>
        </w:rPr>
        <w:t>Medidas que respondan a los factores que impulsan el desplazamiento forzado, en particular debido al cambio climático y la degradación del medioambiente.</w:t>
      </w:r>
    </w:p>
    <w:p w14:paraId="3BFF7578" w14:textId="77777777" w:rsidR="00EE3012" w:rsidRPr="009916A3" w:rsidRDefault="00EE3012" w:rsidP="00EE3012">
      <w:pPr>
        <w:ind w:left="851" w:right="1354" w:hanging="851"/>
        <w:rPr>
          <w:rFonts w:ascii="Calibri" w:eastAsia="Calibri" w:hAnsi="Calibri" w:cs="Calibri"/>
          <w:b/>
          <w:lang w:val="es-ES"/>
        </w:rPr>
      </w:pPr>
      <w:r w:rsidRPr="009916A3">
        <w:rPr>
          <w:rFonts w:ascii="Calibri" w:eastAsia="Calibri" w:hAnsi="Calibri" w:cs="Calibri"/>
          <w:lang w:val="es-ES"/>
        </w:rPr>
        <w:t xml:space="preserve">Tema 2: </w:t>
      </w:r>
      <w:r w:rsidRPr="009916A3">
        <w:rPr>
          <w:rFonts w:ascii="Calibri" w:eastAsia="Calibri" w:hAnsi="Calibri" w:cs="Calibri"/>
          <w:b/>
          <w:lang w:val="es-ES"/>
        </w:rPr>
        <w:t>Medidas que garanticen un tránsito, una en</w:t>
      </w:r>
      <w:r>
        <w:rPr>
          <w:rFonts w:ascii="Calibri" w:eastAsia="Calibri" w:hAnsi="Calibri" w:cs="Calibri"/>
          <w:b/>
          <w:lang w:val="es-ES"/>
        </w:rPr>
        <w:t>trada, una recepción y un retorn</w:t>
      </w:r>
      <w:r w:rsidRPr="009916A3">
        <w:rPr>
          <w:rFonts w:ascii="Calibri" w:eastAsia="Calibri" w:hAnsi="Calibri" w:cs="Calibri"/>
          <w:b/>
          <w:lang w:val="es-ES"/>
        </w:rPr>
        <w:t xml:space="preserve">o </w:t>
      </w:r>
      <w:r>
        <w:rPr>
          <w:rFonts w:ascii="Calibri" w:eastAsia="Calibri" w:hAnsi="Calibri" w:cs="Calibri"/>
          <w:b/>
          <w:lang w:val="es-ES"/>
        </w:rPr>
        <w:t>seguros, dignos y basados en</w:t>
      </w:r>
      <w:r w:rsidRPr="009916A3">
        <w:rPr>
          <w:rFonts w:ascii="Calibri" w:eastAsia="Calibri" w:hAnsi="Calibri" w:cs="Calibri"/>
          <w:b/>
          <w:lang w:val="es-ES"/>
        </w:rPr>
        <w:t xml:space="preserve"> derechos. </w:t>
      </w:r>
    </w:p>
    <w:p w14:paraId="524A53A9" w14:textId="77777777" w:rsidR="00EE3012" w:rsidRPr="009916A3" w:rsidRDefault="00EE3012" w:rsidP="00EE3012">
      <w:pPr>
        <w:ind w:left="851" w:right="1354" w:hanging="851"/>
        <w:rPr>
          <w:rFonts w:ascii="Calibri" w:eastAsia="Calibri" w:hAnsi="Calibri" w:cs="Calibri"/>
          <w:b/>
          <w:color w:val="000000" w:themeColor="text1"/>
          <w:lang w:val="es-ES"/>
        </w:rPr>
      </w:pPr>
      <w:r w:rsidRPr="009916A3">
        <w:rPr>
          <w:rFonts w:ascii="Calibri" w:eastAsia="Calibri" w:hAnsi="Calibri" w:cs="Calibri"/>
          <w:lang w:val="es-ES"/>
        </w:rPr>
        <w:t xml:space="preserve">Tema 3: </w:t>
      </w:r>
      <w:r w:rsidRPr="009916A3">
        <w:rPr>
          <w:rFonts w:ascii="Calibri" w:eastAsia="Calibri" w:hAnsi="Calibri" w:cs="Calibri"/>
          <w:b/>
          <w:lang w:val="es-ES"/>
        </w:rPr>
        <w:t>Medidas que garanticen el trabajo decente, los derechos laborales y una contratación justa.</w:t>
      </w:r>
    </w:p>
    <w:p w14:paraId="087856C9" w14:textId="77777777" w:rsidR="00EE3012" w:rsidRPr="009916A3" w:rsidRDefault="00EE3012" w:rsidP="00EE3012">
      <w:pPr>
        <w:spacing w:after="120"/>
        <w:ind w:left="851" w:right="1354" w:hanging="851"/>
        <w:jc w:val="both"/>
        <w:rPr>
          <w:rFonts w:ascii="Calibri" w:eastAsia="Calibri" w:hAnsi="Calibri" w:cs="Calibri"/>
          <w:b/>
          <w:lang w:val="es-ES"/>
        </w:rPr>
      </w:pPr>
      <w:r w:rsidRPr="009916A3">
        <w:rPr>
          <w:rFonts w:ascii="Calibri" w:eastAsia="Calibri" w:hAnsi="Calibri" w:cs="Calibri"/>
          <w:lang w:val="es-ES"/>
        </w:rPr>
        <w:t xml:space="preserve">Tema 4: </w:t>
      </w:r>
      <w:r w:rsidRPr="009916A3">
        <w:rPr>
          <w:rFonts w:ascii="Calibri" w:eastAsia="Calibri" w:hAnsi="Calibri" w:cs="Calibri"/>
          <w:b/>
          <w:lang w:val="es-ES"/>
        </w:rPr>
        <w:t>Medidas que garanticen la inclusión social, económica y política de los migrantes en las comunidades.</w:t>
      </w:r>
    </w:p>
    <w:p w14:paraId="0BA60F13" w14:textId="77777777" w:rsidR="00EE3012" w:rsidRPr="009916A3" w:rsidRDefault="00EE3012" w:rsidP="00EE3012">
      <w:pPr>
        <w:spacing w:after="120" w:line="240" w:lineRule="auto"/>
        <w:ind w:left="-284"/>
        <w:jc w:val="both"/>
        <w:rPr>
          <w:rFonts w:ascii="Calibri" w:eastAsia="Calibri" w:hAnsi="Calibri" w:cs="Calibri"/>
          <w:lang w:val="es-ES"/>
        </w:rPr>
      </w:pPr>
    </w:p>
    <w:p w14:paraId="7C9D0C43" w14:textId="77777777" w:rsidR="00EE3012" w:rsidRPr="009916A3" w:rsidRDefault="00EE3012" w:rsidP="00EE3012">
      <w:pPr>
        <w:spacing w:after="120" w:line="240" w:lineRule="auto"/>
        <w:ind w:left="-284"/>
        <w:jc w:val="both"/>
        <w:rPr>
          <w:rFonts w:ascii="Calibri" w:eastAsia="Calibri" w:hAnsi="Calibri" w:cs="Calibri"/>
          <w:lang w:val="es-ES"/>
        </w:rPr>
      </w:pPr>
      <w:r w:rsidRPr="009916A3">
        <w:rPr>
          <w:rFonts w:ascii="Calibri" w:eastAsia="Calibri" w:hAnsi="Calibri" w:cs="Calibri"/>
          <w:lang w:val="es-ES"/>
        </w:rPr>
        <w:t xml:space="preserve">Las sesiones de trabajo se estructurarán en gran medida en torno a los objetivos del Pacto Mundial sobre Migración que se relacionan más específicamente con el tema en cuestión. Al mismo tiempo, las charlas también prestarán mucha atención a las áreas de interrelaciones con la Agenda 2030, otros aspectos de la agenda del FMMD (como el Espacio Común del </w:t>
      </w:r>
      <w:r>
        <w:rPr>
          <w:rFonts w:ascii="Calibri" w:eastAsia="Calibri" w:hAnsi="Calibri" w:cs="Calibri"/>
          <w:lang w:val="es-ES"/>
        </w:rPr>
        <w:t>FMMD), y</w:t>
      </w:r>
      <w:r w:rsidRPr="009916A3">
        <w:rPr>
          <w:rFonts w:ascii="Calibri" w:eastAsia="Calibri" w:hAnsi="Calibri" w:cs="Calibri"/>
          <w:lang w:val="es-ES"/>
        </w:rPr>
        <w:t xml:space="preserve"> otros movimientos de la sociedad civil a lo largo de la Semana de la Migración de Marrakech</w:t>
      </w:r>
      <w:r>
        <w:rPr>
          <w:rFonts w:ascii="Calibri" w:eastAsia="Calibri" w:hAnsi="Calibri" w:cs="Calibri"/>
          <w:lang w:val="es-ES"/>
        </w:rPr>
        <w:t xml:space="preserve"> y de manera mas general</w:t>
      </w:r>
      <w:r w:rsidRPr="009916A3">
        <w:rPr>
          <w:rFonts w:ascii="Calibri" w:eastAsia="Calibri" w:hAnsi="Calibri" w:cs="Calibri"/>
          <w:lang w:val="es-ES"/>
        </w:rPr>
        <w:t>.</w:t>
      </w:r>
      <w:r w:rsidRPr="009916A3">
        <w:rPr>
          <w:rStyle w:val="Appelnotedebasdep"/>
          <w:rFonts w:ascii="Calibri" w:eastAsia="Calibri" w:hAnsi="Calibri" w:cs="Calibri"/>
          <w:lang w:val="es-ES"/>
        </w:rPr>
        <w:t xml:space="preserve"> </w:t>
      </w:r>
      <w:r w:rsidRPr="009916A3">
        <w:rPr>
          <w:rStyle w:val="Appelnotedebasdep"/>
          <w:rFonts w:ascii="Calibri" w:eastAsia="Calibri" w:hAnsi="Calibri" w:cs="Calibri"/>
          <w:lang w:val="es-ES"/>
        </w:rPr>
        <w:footnoteReference w:id="1"/>
      </w:r>
      <w:r w:rsidRPr="009916A3">
        <w:rPr>
          <w:rFonts w:ascii="Calibri" w:eastAsia="Calibri" w:hAnsi="Calibri" w:cs="Calibri"/>
          <w:lang w:val="es-ES"/>
        </w:rPr>
        <w:t xml:space="preserve"> </w:t>
      </w:r>
    </w:p>
    <w:p w14:paraId="2FEC67AB" w14:textId="77777777" w:rsidR="00EE3012" w:rsidRPr="009916A3" w:rsidRDefault="00EE3012" w:rsidP="00EE3012">
      <w:pPr>
        <w:spacing w:after="120" w:line="240" w:lineRule="auto"/>
        <w:ind w:left="-284"/>
        <w:jc w:val="both"/>
        <w:rPr>
          <w:rFonts w:ascii="Calibri" w:eastAsia="Calibri" w:hAnsi="Calibri" w:cs="Calibri"/>
          <w:highlight w:val="yellow"/>
          <w:lang w:val="es-ES"/>
        </w:rPr>
      </w:pPr>
      <w:r w:rsidRPr="009916A3">
        <w:rPr>
          <w:rFonts w:ascii="Calibri" w:eastAsia="Calibri" w:hAnsi="Calibri" w:cs="Calibri"/>
          <w:lang w:val="es-ES"/>
        </w:rPr>
        <w:t>Tendrá a su disposición traducción en inglés, francés y español.</w:t>
      </w:r>
    </w:p>
    <w:p w14:paraId="1B51D261" w14:textId="77777777" w:rsidR="00EE3012" w:rsidRPr="009916A3" w:rsidRDefault="00EE3012" w:rsidP="00EE3012">
      <w:pPr>
        <w:spacing w:after="120" w:line="240" w:lineRule="auto"/>
        <w:ind w:left="-284"/>
        <w:jc w:val="both"/>
        <w:rPr>
          <w:rFonts w:ascii="Calibri" w:eastAsia="Calibri" w:hAnsi="Calibri" w:cs="Calibri"/>
          <w:highlight w:val="yellow"/>
          <w:lang w:val="es-ES"/>
        </w:rPr>
      </w:pPr>
    </w:p>
    <w:p w14:paraId="2D00A31D" w14:textId="77777777" w:rsidR="00EE3012" w:rsidRPr="009916A3" w:rsidRDefault="00EE3012" w:rsidP="00EE3012">
      <w:pPr>
        <w:spacing w:after="120" w:line="240" w:lineRule="auto"/>
        <w:ind w:left="-284"/>
        <w:jc w:val="both"/>
        <w:rPr>
          <w:rFonts w:ascii="Calibri" w:eastAsia="Calibri" w:hAnsi="Calibri" w:cs="Calibri"/>
          <w:i/>
          <w:lang w:val="es-ES"/>
        </w:rPr>
      </w:pPr>
      <w:r w:rsidRPr="009916A3">
        <w:rPr>
          <w:rFonts w:ascii="Calibri" w:eastAsia="Calibri" w:hAnsi="Calibri" w:cs="Calibri"/>
          <w:i/>
          <w:lang w:val="es-ES"/>
        </w:rPr>
        <w:t>Preguntas orientadoras para los grupos de trabajo:</w:t>
      </w:r>
    </w:p>
    <w:p w14:paraId="0C7E5B24" w14:textId="77777777" w:rsidR="00EE3012" w:rsidRPr="009916A3" w:rsidRDefault="00EE3012" w:rsidP="00EE3012">
      <w:pPr>
        <w:spacing w:after="120" w:line="240" w:lineRule="auto"/>
        <w:ind w:left="-284"/>
        <w:jc w:val="both"/>
        <w:rPr>
          <w:rFonts w:ascii="Calibri" w:eastAsia="Calibri" w:hAnsi="Calibri" w:cs="Calibri"/>
          <w:lang w:val="es-ES"/>
        </w:rPr>
      </w:pPr>
      <w:r w:rsidRPr="009916A3">
        <w:rPr>
          <w:rFonts w:ascii="Calibri" w:eastAsia="Calibri" w:hAnsi="Calibri" w:cs="Calibri"/>
          <w:lang w:val="es-ES"/>
        </w:rPr>
        <w:t>Además de guiarse por los elementos específicos antes mencionados, a lo largo de las sesiones de trabajo se invitará a los participantes a tener en cuenta las siguientes preguntas:</w:t>
      </w:r>
    </w:p>
    <w:p w14:paraId="667B321E" w14:textId="77777777" w:rsidR="00EE3012" w:rsidRPr="009916A3" w:rsidRDefault="00EE3012" w:rsidP="00EE3012">
      <w:pPr>
        <w:spacing w:after="120" w:line="240" w:lineRule="auto"/>
        <w:ind w:left="-284"/>
        <w:jc w:val="both"/>
        <w:rPr>
          <w:rFonts w:ascii="Calibri" w:eastAsia="Calibri" w:hAnsi="Calibri" w:cs="Calibri"/>
          <w:b/>
          <w:lang w:val="es-ES"/>
        </w:rPr>
      </w:pPr>
    </w:p>
    <w:p w14:paraId="1F3E9206" w14:textId="77777777" w:rsidR="00EE3012" w:rsidRPr="009916A3" w:rsidRDefault="00EE3012" w:rsidP="00EE3012">
      <w:pPr>
        <w:spacing w:after="120" w:line="240" w:lineRule="auto"/>
        <w:ind w:left="-284"/>
        <w:jc w:val="both"/>
        <w:rPr>
          <w:rFonts w:ascii="Calibri" w:eastAsia="Calibri" w:hAnsi="Calibri" w:cs="Calibri"/>
          <w:b/>
          <w:lang w:val="es-ES"/>
        </w:rPr>
      </w:pPr>
      <w:r w:rsidRPr="009916A3">
        <w:rPr>
          <w:rFonts w:ascii="Calibri" w:eastAsia="Calibri" w:hAnsi="Calibri" w:cs="Calibri"/>
          <w:b/>
          <w:lang w:val="es-ES"/>
        </w:rPr>
        <w:t>Día 1: Día de Recomendaciones</w:t>
      </w:r>
    </w:p>
    <w:p w14:paraId="3E74C3F3" w14:textId="77777777" w:rsidR="00EE3012" w:rsidRPr="009916A3" w:rsidRDefault="00EE3012" w:rsidP="00EE3012">
      <w:pPr>
        <w:pStyle w:val="Pardeliste"/>
        <w:numPr>
          <w:ilvl w:val="0"/>
          <w:numId w:val="6"/>
        </w:numPr>
        <w:spacing w:after="120" w:line="240" w:lineRule="auto"/>
        <w:ind w:left="-284"/>
        <w:jc w:val="both"/>
        <w:rPr>
          <w:rFonts w:ascii="Calibri" w:eastAsia="Calibri" w:hAnsi="Calibri" w:cs="Calibri"/>
          <w:lang w:val="es-ES"/>
        </w:rPr>
      </w:pPr>
      <w:r w:rsidRPr="009916A3">
        <w:rPr>
          <w:rFonts w:ascii="Calibri" w:eastAsia="Calibri" w:hAnsi="Calibri" w:cs="Calibri"/>
          <w:lang w:val="es-ES"/>
        </w:rPr>
        <w:t xml:space="preserve">¿Cuáles son los </w:t>
      </w:r>
      <w:r w:rsidRPr="009916A3">
        <w:rPr>
          <w:rFonts w:ascii="Calibri" w:eastAsia="Calibri" w:hAnsi="Calibri" w:cs="Calibri"/>
          <w:u w:val="single"/>
          <w:lang w:val="es-ES"/>
        </w:rPr>
        <w:t>tres</w:t>
      </w:r>
      <w:r w:rsidRPr="009916A3">
        <w:rPr>
          <w:rFonts w:ascii="Calibri" w:eastAsia="Calibri" w:hAnsi="Calibri" w:cs="Calibri"/>
          <w:lang w:val="es-ES"/>
        </w:rPr>
        <w:t xml:space="preserve"> mensajes prioritarios relacionados con este tema que deben plantearse ante los gobiernos y otras partes interesadas en el Espacio Común al día siguiente? </w:t>
      </w:r>
    </w:p>
    <w:p w14:paraId="208E1DF7" w14:textId="77777777" w:rsidR="00EE3012" w:rsidRPr="009916A3" w:rsidRDefault="00EE3012" w:rsidP="00EE3012">
      <w:pPr>
        <w:pStyle w:val="Pardeliste"/>
        <w:numPr>
          <w:ilvl w:val="0"/>
          <w:numId w:val="6"/>
        </w:numPr>
        <w:spacing w:after="120" w:line="240" w:lineRule="auto"/>
        <w:ind w:left="-284"/>
        <w:jc w:val="both"/>
        <w:rPr>
          <w:rFonts w:ascii="Calibri" w:eastAsia="Calibri" w:hAnsi="Calibri" w:cs="Calibri"/>
          <w:lang w:val="es-ES"/>
        </w:rPr>
      </w:pPr>
      <w:r>
        <w:rPr>
          <w:rFonts w:ascii="Calibri" w:eastAsia="Calibri" w:hAnsi="Calibri" w:cs="Calibri"/>
          <w:lang w:val="es-ES"/>
        </w:rPr>
        <w:t>¿Qué buenas prácticas o colabor</w:t>
      </w:r>
      <w:r w:rsidRPr="009916A3">
        <w:rPr>
          <w:rFonts w:ascii="Calibri" w:eastAsia="Calibri" w:hAnsi="Calibri" w:cs="Calibri"/>
          <w:lang w:val="es-ES"/>
        </w:rPr>
        <w:t xml:space="preserve">aciones eficaces de </w:t>
      </w:r>
      <w:r>
        <w:rPr>
          <w:rFonts w:ascii="Calibri" w:eastAsia="Calibri" w:hAnsi="Calibri" w:cs="Calibri"/>
          <w:lang w:val="es-ES"/>
        </w:rPr>
        <w:t>actores múltiples,</w:t>
      </w:r>
      <w:r w:rsidRPr="009916A3">
        <w:rPr>
          <w:rFonts w:ascii="Calibri" w:eastAsia="Calibri" w:hAnsi="Calibri" w:cs="Calibri"/>
          <w:lang w:val="es-ES"/>
        </w:rPr>
        <w:t xml:space="preserve"> responden, han respondido o podrían responder a los desafíos relacionados con este tema?</w:t>
      </w:r>
    </w:p>
    <w:p w14:paraId="07205AA9" w14:textId="77777777" w:rsidR="00EE3012" w:rsidRPr="009916A3" w:rsidRDefault="00EE3012" w:rsidP="00EE3012">
      <w:pPr>
        <w:pStyle w:val="Pardeliste"/>
        <w:numPr>
          <w:ilvl w:val="0"/>
          <w:numId w:val="6"/>
        </w:numPr>
        <w:spacing w:after="120" w:line="240" w:lineRule="auto"/>
        <w:ind w:left="-284"/>
        <w:jc w:val="both"/>
        <w:rPr>
          <w:rFonts w:ascii="Calibri" w:eastAsia="Calibri" w:hAnsi="Calibri" w:cs="Calibri"/>
          <w:lang w:val="es-ES"/>
        </w:rPr>
      </w:pPr>
      <w:r w:rsidRPr="009916A3">
        <w:rPr>
          <w:rFonts w:ascii="Calibri" w:eastAsia="Calibri" w:hAnsi="Calibri" w:cs="Calibri"/>
          <w:lang w:val="es-ES"/>
        </w:rPr>
        <w:t xml:space="preserve">¿Qué políticas y prácticas existen que sean contraproducentes a la hora de responder a los desafíos relacionados con este tema? ¿Es posible buscar formas de mejorarlas? </w:t>
      </w:r>
    </w:p>
    <w:p w14:paraId="7F42B545" w14:textId="77777777" w:rsidR="00EE3012" w:rsidRPr="009916A3" w:rsidRDefault="00EE3012" w:rsidP="00EE3012">
      <w:pPr>
        <w:pStyle w:val="Pardeliste"/>
        <w:numPr>
          <w:ilvl w:val="0"/>
          <w:numId w:val="6"/>
        </w:numPr>
        <w:spacing w:after="120" w:line="240" w:lineRule="auto"/>
        <w:ind w:left="-284"/>
        <w:jc w:val="both"/>
        <w:rPr>
          <w:rFonts w:ascii="Calibri" w:eastAsia="Calibri" w:hAnsi="Calibri" w:cs="Calibri"/>
          <w:lang w:val="es-ES"/>
        </w:rPr>
      </w:pPr>
      <w:r w:rsidRPr="009916A3">
        <w:rPr>
          <w:rFonts w:ascii="Calibri" w:eastAsia="Calibri" w:hAnsi="Calibri" w:cs="Calibri"/>
          <w:lang w:val="es-ES"/>
        </w:rPr>
        <w:t xml:space="preserve">¿Cuál es un logro clave relacionado con este tema que debería alcanzarse antes de la primera reunión del Foro Internacional de Revisión de Migraciones en 2022? </w:t>
      </w:r>
    </w:p>
    <w:p w14:paraId="3D311AE4" w14:textId="77777777" w:rsidR="00EE3012" w:rsidRPr="009916A3" w:rsidRDefault="00EE3012" w:rsidP="00EE3012">
      <w:pPr>
        <w:pStyle w:val="Pardeliste"/>
        <w:numPr>
          <w:ilvl w:val="1"/>
          <w:numId w:val="6"/>
        </w:numPr>
        <w:spacing w:after="120" w:line="240" w:lineRule="auto"/>
        <w:ind w:left="426"/>
        <w:jc w:val="both"/>
        <w:rPr>
          <w:rFonts w:ascii="Calibri" w:eastAsia="Calibri" w:hAnsi="Calibri" w:cs="Calibri"/>
          <w:lang w:val="es-ES"/>
        </w:rPr>
      </w:pPr>
      <w:r w:rsidRPr="009916A3">
        <w:rPr>
          <w:rFonts w:ascii="Calibri" w:eastAsia="Calibri" w:hAnsi="Calibri" w:cs="Calibri"/>
          <w:lang w:val="es-ES"/>
        </w:rPr>
        <w:t xml:space="preserve">¿Quiénes son las partes interesadas clave para lograr este objetivo? </w:t>
      </w:r>
    </w:p>
    <w:p w14:paraId="1FE17C5D" w14:textId="77777777" w:rsidR="00EE3012" w:rsidRPr="009916A3" w:rsidRDefault="00EE3012" w:rsidP="00EE3012">
      <w:pPr>
        <w:pStyle w:val="Pardeliste"/>
        <w:numPr>
          <w:ilvl w:val="1"/>
          <w:numId w:val="6"/>
        </w:numPr>
        <w:spacing w:after="120" w:line="240" w:lineRule="auto"/>
        <w:ind w:left="426"/>
        <w:jc w:val="both"/>
        <w:rPr>
          <w:rFonts w:ascii="Calibri" w:eastAsia="Calibri" w:hAnsi="Calibri" w:cs="Calibri"/>
          <w:lang w:val="es-ES"/>
        </w:rPr>
      </w:pPr>
      <w:r w:rsidRPr="009916A3">
        <w:rPr>
          <w:rFonts w:ascii="Calibri" w:eastAsia="Calibri" w:hAnsi="Calibri" w:cs="Calibri"/>
          <w:lang w:val="es-ES"/>
        </w:rPr>
        <w:t xml:space="preserve">¿Qué primeros pasos se deben dar para implementar este cambio? </w:t>
      </w:r>
    </w:p>
    <w:p w14:paraId="286CC5F7" w14:textId="77777777" w:rsidR="00EE3012" w:rsidRPr="009916A3" w:rsidRDefault="00EE3012" w:rsidP="00EE3012">
      <w:pPr>
        <w:pStyle w:val="Pardeliste"/>
        <w:spacing w:after="120" w:line="240" w:lineRule="auto"/>
        <w:ind w:left="-284"/>
        <w:jc w:val="both"/>
        <w:rPr>
          <w:rFonts w:ascii="Calibri" w:eastAsia="Calibri" w:hAnsi="Calibri" w:cs="Calibri"/>
          <w:lang w:val="es-ES"/>
        </w:rPr>
      </w:pPr>
    </w:p>
    <w:p w14:paraId="6FF367D3" w14:textId="77777777" w:rsidR="00EE3012" w:rsidRPr="009916A3" w:rsidRDefault="00EE3012" w:rsidP="00EE3012">
      <w:pPr>
        <w:spacing w:after="120" w:line="240" w:lineRule="auto"/>
        <w:ind w:left="-284"/>
        <w:jc w:val="both"/>
        <w:rPr>
          <w:rFonts w:ascii="Calibri" w:eastAsia="Calibri" w:hAnsi="Calibri" w:cs="Calibri"/>
          <w:b/>
          <w:lang w:val="es-ES"/>
        </w:rPr>
      </w:pPr>
      <w:r w:rsidRPr="009916A3">
        <w:rPr>
          <w:rFonts w:ascii="Calibri" w:eastAsia="Calibri" w:hAnsi="Calibri" w:cs="Calibri"/>
          <w:b/>
          <w:lang w:val="es-ES"/>
        </w:rPr>
        <w:t>Día 2: Día de los Compromisos</w:t>
      </w:r>
    </w:p>
    <w:p w14:paraId="67E2F459" w14:textId="77777777" w:rsidR="00EE3012" w:rsidRPr="009916A3" w:rsidRDefault="00EE3012" w:rsidP="00EE3012">
      <w:pPr>
        <w:pStyle w:val="Pardeliste"/>
        <w:numPr>
          <w:ilvl w:val="0"/>
          <w:numId w:val="7"/>
        </w:numPr>
        <w:spacing w:after="0" w:line="240" w:lineRule="auto"/>
        <w:ind w:left="-284"/>
        <w:jc w:val="both"/>
        <w:rPr>
          <w:rFonts w:ascii="Calibri" w:hAnsi="Calibri" w:cstheme="majorHAnsi"/>
          <w:lang w:val="es-ES"/>
        </w:rPr>
      </w:pPr>
      <w:r w:rsidRPr="009916A3">
        <w:rPr>
          <w:rFonts w:ascii="Calibri" w:hAnsi="Calibri" w:cstheme="majorHAnsi"/>
          <w:lang w:val="es-ES"/>
        </w:rPr>
        <w:t>¿Qué se ha aprendido de las charlas con los gobiernos durante el Espaci</w:t>
      </w:r>
      <w:r>
        <w:rPr>
          <w:rFonts w:ascii="Calibri" w:hAnsi="Calibri" w:cstheme="majorHAnsi"/>
          <w:lang w:val="es-ES"/>
        </w:rPr>
        <w:t xml:space="preserve">o Común que informe o influya </w:t>
      </w:r>
      <w:r w:rsidRPr="009916A3">
        <w:rPr>
          <w:rFonts w:ascii="Calibri" w:hAnsi="Calibri" w:cstheme="majorHAnsi"/>
          <w:lang w:val="es-ES"/>
        </w:rPr>
        <w:t xml:space="preserve"> la estrategia de la sociedad civil en torno a este tema?</w:t>
      </w:r>
    </w:p>
    <w:p w14:paraId="08C4ED5A" w14:textId="77777777" w:rsidR="00EE3012" w:rsidRPr="009916A3" w:rsidRDefault="00EE3012" w:rsidP="00EE3012">
      <w:pPr>
        <w:pStyle w:val="Pardeliste"/>
        <w:numPr>
          <w:ilvl w:val="0"/>
          <w:numId w:val="7"/>
        </w:numPr>
        <w:spacing w:after="0" w:line="240" w:lineRule="auto"/>
        <w:ind w:left="-284"/>
        <w:jc w:val="both"/>
        <w:rPr>
          <w:rFonts w:ascii="Calibri" w:hAnsi="Calibri"/>
          <w:lang w:val="es-ES"/>
        </w:rPr>
      </w:pPr>
      <w:r w:rsidRPr="009916A3">
        <w:rPr>
          <w:rFonts w:ascii="Calibri" w:eastAsia="Calibri" w:hAnsi="Calibri"/>
          <w:lang w:val="es-ES"/>
        </w:rPr>
        <w:t>¿De qué manera asume, ha asumido o podría asumir la sociedad civil un papel de liderazgo en la implementación de este tema, en relación con los objetivos del Pacto Mundial y otros compromisos mundiales?</w:t>
      </w:r>
    </w:p>
    <w:p w14:paraId="05D24235" w14:textId="77777777" w:rsidR="00EE3012" w:rsidRPr="009916A3" w:rsidRDefault="00EE3012" w:rsidP="00EE3012">
      <w:pPr>
        <w:pStyle w:val="Pardeliste"/>
        <w:numPr>
          <w:ilvl w:val="0"/>
          <w:numId w:val="7"/>
        </w:numPr>
        <w:spacing w:after="0" w:line="240" w:lineRule="auto"/>
        <w:ind w:left="-284"/>
        <w:jc w:val="both"/>
        <w:rPr>
          <w:rFonts w:ascii="Calibri" w:hAnsi="Calibri"/>
          <w:lang w:val="es-ES"/>
        </w:rPr>
      </w:pPr>
      <w:r w:rsidRPr="009916A3">
        <w:rPr>
          <w:rFonts w:ascii="Calibri" w:eastAsia="Calibri" w:hAnsi="Calibri" w:cs="Calibri"/>
          <w:lang w:val="es-ES"/>
        </w:rPr>
        <w:t>¿Qué estructuras, redes e iniciativas de la sociedad civil trabajan en este tema, y cómo podemos vincularnos con otros movimientos para amplificar nuestra voz y nuestro impacto?</w:t>
      </w:r>
    </w:p>
    <w:p w14:paraId="6E429AAE" w14:textId="77777777" w:rsidR="00EE3012" w:rsidRPr="009916A3" w:rsidRDefault="00EE3012" w:rsidP="00EE3012">
      <w:pPr>
        <w:pStyle w:val="Pardeliste"/>
        <w:numPr>
          <w:ilvl w:val="0"/>
          <w:numId w:val="7"/>
        </w:numPr>
        <w:spacing w:after="0" w:line="240" w:lineRule="auto"/>
        <w:ind w:left="-284"/>
        <w:jc w:val="both"/>
        <w:rPr>
          <w:lang w:val="es-ES"/>
        </w:rPr>
      </w:pPr>
      <w:r w:rsidRPr="009916A3">
        <w:rPr>
          <w:lang w:val="es-ES"/>
        </w:rPr>
        <w:t xml:space="preserve">¿Qué </w:t>
      </w:r>
      <w:r w:rsidRPr="009916A3">
        <w:rPr>
          <w:u w:val="single"/>
          <w:lang w:val="es-ES"/>
        </w:rPr>
        <w:t>medidas colectivas clave</w:t>
      </w:r>
      <w:r>
        <w:rPr>
          <w:u w:val="single"/>
          <w:lang w:val="es-ES"/>
        </w:rPr>
        <w:t>s</w:t>
      </w:r>
      <w:r w:rsidRPr="009916A3">
        <w:rPr>
          <w:u w:val="single"/>
          <w:lang w:val="es-ES"/>
        </w:rPr>
        <w:t xml:space="preserve"> de la sociedad civil</w:t>
      </w:r>
      <w:r w:rsidRPr="009916A3">
        <w:rPr>
          <w:lang w:val="es-ES"/>
        </w:rPr>
        <w:t xml:space="preserve"> relacionadas con este tema deberían emprenderse en 2019, durante el primer año de aplicación del Pacto Mundial, y a qué nivel?</w:t>
      </w:r>
    </w:p>
    <w:p w14:paraId="0C350498" w14:textId="77777777" w:rsidR="00EE3012" w:rsidRPr="009916A3" w:rsidRDefault="00EE3012" w:rsidP="00EE3012">
      <w:pPr>
        <w:spacing w:after="120" w:line="240" w:lineRule="auto"/>
        <w:ind w:left="-284"/>
        <w:jc w:val="both"/>
        <w:rPr>
          <w:rFonts w:ascii="Calibri" w:eastAsia="Calibri" w:hAnsi="Calibri" w:cs="Calibri"/>
          <w:lang w:val="es-ES"/>
        </w:rPr>
      </w:pPr>
    </w:p>
    <w:p w14:paraId="68FDE69A" w14:textId="77777777" w:rsidR="00EE3012" w:rsidRPr="009916A3" w:rsidRDefault="00EE3012" w:rsidP="00EE3012">
      <w:pPr>
        <w:spacing w:after="0" w:line="240" w:lineRule="auto"/>
        <w:ind w:left="-284"/>
        <w:rPr>
          <w:rFonts w:ascii="Calibri" w:hAnsi="Calibri" w:cstheme="minorHAnsi"/>
          <w:i/>
          <w:lang w:val="es-ES"/>
        </w:rPr>
      </w:pPr>
      <w:r w:rsidRPr="009916A3">
        <w:rPr>
          <w:rFonts w:ascii="Calibri" w:hAnsi="Calibri" w:cstheme="minorHAnsi"/>
          <w:i/>
          <w:lang w:val="es-ES"/>
        </w:rPr>
        <w:t>Ponentes de las sesiones de trabajo y vínculo con el Espacio Común</w:t>
      </w:r>
    </w:p>
    <w:p w14:paraId="6F84824D" w14:textId="77777777" w:rsidR="00EE3012" w:rsidRPr="009916A3" w:rsidRDefault="00EE3012" w:rsidP="00EE3012">
      <w:pPr>
        <w:spacing w:after="0" w:line="240" w:lineRule="auto"/>
        <w:ind w:left="-284"/>
        <w:rPr>
          <w:rFonts w:ascii="Calibri" w:hAnsi="Calibri" w:cstheme="minorHAnsi"/>
          <w:i/>
          <w:lang w:val="es-ES"/>
        </w:rPr>
      </w:pPr>
    </w:p>
    <w:p w14:paraId="4987B471" w14:textId="77777777" w:rsidR="00EE3012" w:rsidRPr="009916A3" w:rsidRDefault="00EE3012" w:rsidP="00EE3012">
      <w:pPr>
        <w:spacing w:after="0" w:line="240" w:lineRule="auto"/>
        <w:ind w:left="-284"/>
        <w:rPr>
          <w:rFonts w:ascii="Calibri" w:hAnsi="Calibri" w:cstheme="minorHAnsi"/>
          <w:lang w:val="es-ES"/>
        </w:rPr>
      </w:pPr>
      <w:r w:rsidRPr="009916A3">
        <w:rPr>
          <w:rFonts w:ascii="Calibri" w:hAnsi="Calibri" w:cstheme="minorHAnsi"/>
          <w:lang w:val="es-ES"/>
        </w:rPr>
        <w:t xml:space="preserve">Cada sesión de trabajo nombrará hasta 2 ponentes, quienes completarán una plantilla para 1) preparar los mensajes de la sociedad civil para el Espacio Común después de las JSC 1 y 2) informar a la sesión plenaria al final del Día 2 de las JSC. Los encargados de la sesión también identificarán a un delegado para que informe sobre la sesión del Espacio Común en la sesión de trabajo del Día 2. </w:t>
      </w:r>
    </w:p>
    <w:p w14:paraId="76221F40" w14:textId="77777777" w:rsidR="00014A99" w:rsidRPr="00EE3012" w:rsidRDefault="00016CFA" w:rsidP="00EE3012">
      <w:pPr>
        <w:ind w:left="-284"/>
        <w:rPr>
          <w:rFonts w:ascii="Calibri" w:hAnsi="Calibri"/>
          <w:lang w:val="es-ES"/>
        </w:rPr>
      </w:pPr>
      <w:bookmarkStart w:id="0" w:name="_GoBack"/>
      <w:bookmarkEnd w:id="0"/>
    </w:p>
    <w:sectPr w:rsidR="00014A99" w:rsidRPr="00EE3012" w:rsidSect="00F572A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CA89E" w14:textId="77777777" w:rsidR="00016CFA" w:rsidRDefault="00016CFA" w:rsidP="00EE3012">
      <w:pPr>
        <w:spacing w:after="0" w:line="240" w:lineRule="auto"/>
      </w:pPr>
      <w:r>
        <w:separator/>
      </w:r>
    </w:p>
  </w:endnote>
  <w:endnote w:type="continuationSeparator" w:id="0">
    <w:p w14:paraId="4F0E1340" w14:textId="77777777" w:rsidR="00016CFA" w:rsidRDefault="00016CFA" w:rsidP="00EE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523CE" w14:textId="77777777" w:rsidR="00016CFA" w:rsidRDefault="00016CFA" w:rsidP="00EE3012">
      <w:pPr>
        <w:spacing w:after="0" w:line="240" w:lineRule="auto"/>
      </w:pPr>
      <w:r>
        <w:separator/>
      </w:r>
    </w:p>
  </w:footnote>
  <w:footnote w:type="continuationSeparator" w:id="0">
    <w:p w14:paraId="4D7DABE7" w14:textId="77777777" w:rsidR="00016CFA" w:rsidRDefault="00016CFA" w:rsidP="00EE3012">
      <w:pPr>
        <w:spacing w:after="0" w:line="240" w:lineRule="auto"/>
      </w:pPr>
      <w:r>
        <w:continuationSeparator/>
      </w:r>
    </w:p>
  </w:footnote>
  <w:footnote w:id="1">
    <w:p w14:paraId="333C35C0" w14:textId="77777777" w:rsidR="00EE3012" w:rsidRDefault="00EE3012" w:rsidP="00EE3012">
      <w:pPr>
        <w:spacing w:after="0" w:line="240" w:lineRule="auto"/>
      </w:pPr>
      <w:r>
        <w:rPr>
          <w:rFonts w:ascii="Calibri" w:eastAsia="Calibri" w:hAnsi="Calibri" w:cs="Calibri"/>
        </w:rPr>
        <w:footnoteRef/>
      </w:r>
      <w:r>
        <w:rPr>
          <w:rFonts w:ascii="Calibri" w:eastAsia="Calibri" w:hAnsi="Calibri" w:cs="Calibri"/>
        </w:rPr>
        <w:t xml:space="preserve"> En el </w:t>
      </w:r>
      <w:proofErr w:type="spellStart"/>
      <w:r>
        <w:rPr>
          <w:rFonts w:ascii="Calibri" w:eastAsia="Calibri" w:hAnsi="Calibri" w:cs="Calibri"/>
        </w:rPr>
        <w:t>anexo</w:t>
      </w:r>
      <w:proofErr w:type="spellEnd"/>
      <w:r>
        <w:rPr>
          <w:rFonts w:ascii="Calibri" w:eastAsia="Calibri" w:hAnsi="Calibri" w:cs="Calibri"/>
        </w:rPr>
        <w:t xml:space="preserve"> 1 </w:t>
      </w:r>
      <w:proofErr w:type="spellStart"/>
      <w:r>
        <w:rPr>
          <w:rFonts w:ascii="Calibri" w:eastAsia="Calibri" w:hAnsi="Calibri" w:cs="Calibri"/>
        </w:rPr>
        <w:t>encontrará</w:t>
      </w:r>
      <w:proofErr w:type="spellEnd"/>
      <w:r>
        <w:rPr>
          <w:rFonts w:ascii="Calibri" w:eastAsia="Calibri" w:hAnsi="Calibri" w:cs="Calibri"/>
        </w:rPr>
        <w:t xml:space="preserve"> </w:t>
      </w:r>
      <w:proofErr w:type="spellStart"/>
      <w:r>
        <w:rPr>
          <w:rFonts w:ascii="Calibri" w:eastAsia="Calibri" w:hAnsi="Calibri" w:cs="Calibri"/>
        </w:rPr>
        <w:t>un</w:t>
      </w:r>
      <w:proofErr w:type="spellEnd"/>
      <w:r>
        <w:rPr>
          <w:rFonts w:ascii="Calibri" w:eastAsia="Calibri" w:hAnsi="Calibri" w:cs="Calibri"/>
        </w:rPr>
        <w:t xml:space="preserve"> </w:t>
      </w:r>
      <w:proofErr w:type="spellStart"/>
      <w:r>
        <w:rPr>
          <w:rFonts w:ascii="Calibri" w:eastAsia="Calibri" w:hAnsi="Calibri" w:cs="Calibri"/>
        </w:rPr>
        <w:t>desglose</w:t>
      </w:r>
      <w:proofErr w:type="spellEnd"/>
      <w:r>
        <w:rPr>
          <w:rFonts w:ascii="Calibri" w:eastAsia="Calibri" w:hAnsi="Calibri" w:cs="Calibri"/>
        </w:rPr>
        <w:t xml:space="preserve"> </w:t>
      </w:r>
      <w:proofErr w:type="spellStart"/>
      <w:r>
        <w:rPr>
          <w:rFonts w:ascii="Calibri" w:eastAsia="Calibri" w:hAnsi="Calibri" w:cs="Calibri"/>
        </w:rPr>
        <w:t>detallado</w:t>
      </w:r>
      <w:proofErr w:type="spellEnd"/>
      <w:r>
        <w:rPr>
          <w:rFonts w:ascii="Calibri" w:eastAsia="Calibri" w:hAnsi="Calibri" w:cs="Calibri"/>
        </w:rPr>
        <w:t xml:space="preserve"> de los </w:t>
      </w:r>
      <w:proofErr w:type="spellStart"/>
      <w:r>
        <w:rPr>
          <w:rFonts w:ascii="Calibri" w:eastAsia="Calibri" w:hAnsi="Calibri" w:cs="Calibri"/>
        </w:rPr>
        <w:t>temas</w:t>
      </w:r>
      <w:proofErr w:type="spellEnd"/>
      <w:r>
        <w:rPr>
          <w:rFonts w:ascii="Calibri" w:eastAsia="Calibri" w:hAnsi="Calibri" w:cs="Calibri"/>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C158F"/>
    <w:multiLevelType w:val="hybridMultilevel"/>
    <w:tmpl w:val="9FB209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C17CA"/>
    <w:multiLevelType w:val="hybridMultilevel"/>
    <w:tmpl w:val="9D789EDA"/>
    <w:lvl w:ilvl="0" w:tplc="1000000F">
      <w:start w:val="1"/>
      <w:numFmt w:val="decimal"/>
      <w:lvlText w:val="%1."/>
      <w:lvlJc w:val="left"/>
      <w:pPr>
        <w:ind w:left="720" w:hanging="360"/>
      </w:pPr>
      <w:rPr>
        <w:rFonts w:hint="default"/>
      </w:rPr>
    </w:lvl>
    <w:lvl w:ilvl="1" w:tplc="DCBCBD76">
      <w:start w:val="1"/>
      <w:numFmt w:val="bullet"/>
      <w:lvlText w:val="o"/>
      <w:lvlJc w:val="left"/>
      <w:pPr>
        <w:ind w:left="1440" w:hanging="360"/>
      </w:pPr>
      <w:rPr>
        <w:rFonts w:ascii="Courier New" w:hAnsi="Courier New" w:hint="default"/>
      </w:rPr>
    </w:lvl>
    <w:lvl w:ilvl="2" w:tplc="F15016C4">
      <w:start w:val="1"/>
      <w:numFmt w:val="bullet"/>
      <w:lvlText w:val=""/>
      <w:lvlJc w:val="left"/>
      <w:pPr>
        <w:ind w:left="2160" w:hanging="360"/>
      </w:pPr>
      <w:rPr>
        <w:rFonts w:ascii="Wingdings" w:hAnsi="Wingdings" w:hint="default"/>
      </w:rPr>
    </w:lvl>
    <w:lvl w:ilvl="3" w:tplc="D8FA72A2">
      <w:start w:val="1"/>
      <w:numFmt w:val="bullet"/>
      <w:lvlText w:val=""/>
      <w:lvlJc w:val="left"/>
      <w:pPr>
        <w:ind w:left="2880" w:hanging="360"/>
      </w:pPr>
      <w:rPr>
        <w:rFonts w:ascii="Symbol" w:hAnsi="Symbol" w:hint="default"/>
      </w:rPr>
    </w:lvl>
    <w:lvl w:ilvl="4" w:tplc="2EF26162">
      <w:start w:val="1"/>
      <w:numFmt w:val="bullet"/>
      <w:lvlText w:val="o"/>
      <w:lvlJc w:val="left"/>
      <w:pPr>
        <w:ind w:left="3600" w:hanging="360"/>
      </w:pPr>
      <w:rPr>
        <w:rFonts w:ascii="Courier New" w:hAnsi="Courier New" w:hint="default"/>
      </w:rPr>
    </w:lvl>
    <w:lvl w:ilvl="5" w:tplc="45A41EC4">
      <w:start w:val="1"/>
      <w:numFmt w:val="bullet"/>
      <w:lvlText w:val=""/>
      <w:lvlJc w:val="left"/>
      <w:pPr>
        <w:ind w:left="4320" w:hanging="360"/>
      </w:pPr>
      <w:rPr>
        <w:rFonts w:ascii="Wingdings" w:hAnsi="Wingdings" w:hint="default"/>
      </w:rPr>
    </w:lvl>
    <w:lvl w:ilvl="6" w:tplc="8920F6E0">
      <w:start w:val="1"/>
      <w:numFmt w:val="bullet"/>
      <w:lvlText w:val=""/>
      <w:lvlJc w:val="left"/>
      <w:pPr>
        <w:ind w:left="5040" w:hanging="360"/>
      </w:pPr>
      <w:rPr>
        <w:rFonts w:ascii="Symbol" w:hAnsi="Symbol" w:hint="default"/>
      </w:rPr>
    </w:lvl>
    <w:lvl w:ilvl="7" w:tplc="AB42A5F2">
      <w:start w:val="1"/>
      <w:numFmt w:val="bullet"/>
      <w:lvlText w:val="o"/>
      <w:lvlJc w:val="left"/>
      <w:pPr>
        <w:ind w:left="5760" w:hanging="360"/>
      </w:pPr>
      <w:rPr>
        <w:rFonts w:ascii="Courier New" w:hAnsi="Courier New" w:hint="default"/>
      </w:rPr>
    </w:lvl>
    <w:lvl w:ilvl="8" w:tplc="DBCEF6D8">
      <w:start w:val="1"/>
      <w:numFmt w:val="bullet"/>
      <w:lvlText w:val=""/>
      <w:lvlJc w:val="left"/>
      <w:pPr>
        <w:ind w:left="6480" w:hanging="360"/>
      </w:pPr>
      <w:rPr>
        <w:rFonts w:ascii="Wingdings" w:hAnsi="Wingdings" w:hint="default"/>
      </w:rPr>
    </w:lvl>
  </w:abstractNum>
  <w:abstractNum w:abstractNumId="2">
    <w:nsid w:val="33A9167E"/>
    <w:multiLevelType w:val="hybridMultilevel"/>
    <w:tmpl w:val="1BAE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FE59CB"/>
    <w:multiLevelType w:val="multilevel"/>
    <w:tmpl w:val="297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15AE4"/>
    <w:multiLevelType w:val="hybridMultilevel"/>
    <w:tmpl w:val="2BA23E36"/>
    <w:styleLink w:val="Harvard"/>
    <w:lvl w:ilvl="0" w:tplc="EBCEF6D8">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306223E">
      <w:start w:val="1"/>
      <w:numFmt w:val="upperLetter"/>
      <w:pStyle w:val="Titre2"/>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F7E8349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F568002">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5112B0F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C74892CA">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DEC900">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BA28467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A06ABC">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7E32542"/>
    <w:multiLevelType w:val="hybridMultilevel"/>
    <w:tmpl w:val="01E88DC0"/>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6">
    <w:nsid w:val="58C12645"/>
    <w:multiLevelType w:val="hybridMultilevel"/>
    <w:tmpl w:val="9DE2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12BB6"/>
    <w:multiLevelType w:val="hybridMultilevel"/>
    <w:tmpl w:val="2BA23E36"/>
    <w:numStyleLink w:val="Harvard"/>
  </w:abstractNum>
  <w:num w:numId="1">
    <w:abstractNumId w:val="4"/>
  </w:num>
  <w:num w:numId="2">
    <w:abstractNumId w:val="7"/>
    <w:lvlOverride w:ilvl="0">
      <w:lvl w:ilvl="0" w:tplc="D8FCEFE6">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7"/>
    <w:lvlOverride w:ilvl="0">
      <w:lvl w:ilvl="0" w:tplc="D8FCEFE6">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0"/>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12"/>
    <w:rsid w:val="00016CFA"/>
    <w:rsid w:val="00035E68"/>
    <w:rsid w:val="0007241F"/>
    <w:rsid w:val="000A41C1"/>
    <w:rsid w:val="000D39D3"/>
    <w:rsid w:val="001156EC"/>
    <w:rsid w:val="00127D16"/>
    <w:rsid w:val="001E285E"/>
    <w:rsid w:val="001E2BE8"/>
    <w:rsid w:val="00255710"/>
    <w:rsid w:val="00300748"/>
    <w:rsid w:val="003A6843"/>
    <w:rsid w:val="003F728E"/>
    <w:rsid w:val="00491679"/>
    <w:rsid w:val="004D53CC"/>
    <w:rsid w:val="005020D5"/>
    <w:rsid w:val="00531412"/>
    <w:rsid w:val="00531562"/>
    <w:rsid w:val="00577343"/>
    <w:rsid w:val="00582302"/>
    <w:rsid w:val="005D3B08"/>
    <w:rsid w:val="005D5237"/>
    <w:rsid w:val="00613828"/>
    <w:rsid w:val="006C64AD"/>
    <w:rsid w:val="006D2F73"/>
    <w:rsid w:val="00713E7B"/>
    <w:rsid w:val="0072666C"/>
    <w:rsid w:val="00730F1E"/>
    <w:rsid w:val="00740EDA"/>
    <w:rsid w:val="007445A2"/>
    <w:rsid w:val="007475C2"/>
    <w:rsid w:val="00761869"/>
    <w:rsid w:val="00762C98"/>
    <w:rsid w:val="007909DE"/>
    <w:rsid w:val="007F4C0A"/>
    <w:rsid w:val="00806F56"/>
    <w:rsid w:val="00842834"/>
    <w:rsid w:val="00853720"/>
    <w:rsid w:val="0089019D"/>
    <w:rsid w:val="008918AD"/>
    <w:rsid w:val="008F7B54"/>
    <w:rsid w:val="0092531D"/>
    <w:rsid w:val="00934F54"/>
    <w:rsid w:val="00957F54"/>
    <w:rsid w:val="00961E17"/>
    <w:rsid w:val="00964BA6"/>
    <w:rsid w:val="00970B76"/>
    <w:rsid w:val="009852AE"/>
    <w:rsid w:val="009B5CEB"/>
    <w:rsid w:val="00A104F9"/>
    <w:rsid w:val="00A55156"/>
    <w:rsid w:val="00A91CAA"/>
    <w:rsid w:val="00AD5EEB"/>
    <w:rsid w:val="00AE3A76"/>
    <w:rsid w:val="00B20D1E"/>
    <w:rsid w:val="00B236AC"/>
    <w:rsid w:val="00B62611"/>
    <w:rsid w:val="00B904A3"/>
    <w:rsid w:val="00BD4066"/>
    <w:rsid w:val="00BF6624"/>
    <w:rsid w:val="00C13B10"/>
    <w:rsid w:val="00C44787"/>
    <w:rsid w:val="00CF4BEB"/>
    <w:rsid w:val="00D31877"/>
    <w:rsid w:val="00D45214"/>
    <w:rsid w:val="00DE12BD"/>
    <w:rsid w:val="00DF1EC8"/>
    <w:rsid w:val="00E4724B"/>
    <w:rsid w:val="00E91BCA"/>
    <w:rsid w:val="00EE3012"/>
    <w:rsid w:val="00EF423A"/>
    <w:rsid w:val="00F10536"/>
    <w:rsid w:val="00F15C57"/>
    <w:rsid w:val="00F22815"/>
    <w:rsid w:val="00F54D86"/>
    <w:rsid w:val="00F572AF"/>
    <w:rsid w:val="00FA7B91"/>
    <w:rsid w:val="00FD07E0"/>
    <w:rsid w:val="00FE1B72"/>
    <w:rsid w:val="00FF7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3277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12"/>
    <w:pPr>
      <w:spacing w:after="160" w:line="259" w:lineRule="auto"/>
    </w:pPr>
    <w:rPr>
      <w:sz w:val="22"/>
      <w:szCs w:val="22"/>
      <w:lang w:val="nl-NL"/>
    </w:rPr>
  </w:style>
  <w:style w:type="paragraph" w:styleId="Titre1">
    <w:name w:val="heading 1"/>
    <w:basedOn w:val="Normal"/>
    <w:next w:val="Normal"/>
    <w:link w:val="Titre1Car"/>
    <w:uiPriority w:val="9"/>
    <w:qFormat/>
    <w:rsid w:val="00491679"/>
    <w:pPr>
      <w:spacing w:after="120"/>
      <w:outlineLvl w:val="0"/>
    </w:pPr>
    <w:rPr>
      <w:b/>
      <w:bCs/>
      <w:color w:val="2E74B5" w:themeColor="accent1" w:themeShade="BF"/>
      <w:sz w:val="28"/>
      <w:szCs w:val="28"/>
      <w:lang w:val="fr-FR"/>
    </w:rPr>
  </w:style>
  <w:style w:type="paragraph" w:styleId="Titre2">
    <w:name w:val="heading 2"/>
    <w:basedOn w:val="Corps"/>
    <w:next w:val="Normal"/>
    <w:link w:val="Titre2Car"/>
    <w:uiPriority w:val="9"/>
    <w:unhideWhenUsed/>
    <w:qFormat/>
    <w:rsid w:val="00491679"/>
    <w:pPr>
      <w:numPr>
        <w:ilvl w:val="1"/>
        <w:numId w:val="4"/>
      </w:numPr>
      <w:outlineLvl w:val="1"/>
    </w:pPr>
    <w:rPr>
      <w:b/>
      <w:b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491679"/>
    <w:pPr>
      <w:pBdr>
        <w:top w:val="nil"/>
        <w:left w:val="nil"/>
        <w:bottom w:val="nil"/>
        <w:right w:val="nil"/>
        <w:between w:val="nil"/>
        <w:bar w:val="nil"/>
      </w:pBdr>
      <w:spacing w:after="60" w:line="360" w:lineRule="auto"/>
      <w:jc w:val="both"/>
    </w:pPr>
    <w:rPr>
      <w:rFonts w:ascii="Times New Roman" w:eastAsia="Arial Unicode MS" w:hAnsi="Times New Roman" w:cs="Arial Unicode MS"/>
      <w:color w:val="000000"/>
      <w:bdr w:val="nil"/>
      <w:lang w:eastAsia="fr-FR"/>
    </w:rPr>
  </w:style>
  <w:style w:type="paragraph" w:styleId="En-tte">
    <w:name w:val="header"/>
    <w:link w:val="En-tteCar"/>
    <w:rsid w:val="00491679"/>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fr-FR"/>
    </w:rPr>
  </w:style>
  <w:style w:type="character" w:customStyle="1" w:styleId="En-tteCar">
    <w:name w:val="En-tête Car"/>
    <w:basedOn w:val="Policepardfaut"/>
    <w:link w:val="En-tte"/>
    <w:rsid w:val="00491679"/>
    <w:rPr>
      <w:rFonts w:ascii="Helvetica" w:eastAsia="Arial Unicode MS" w:hAnsi="Helvetica" w:cs="Arial Unicode MS"/>
      <w:color w:val="000000"/>
      <w:bdr w:val="nil"/>
      <w:lang w:eastAsia="fr-FR"/>
    </w:rPr>
  </w:style>
  <w:style w:type="character" w:customStyle="1" w:styleId="Titre1Car">
    <w:name w:val="Titre 1 Car"/>
    <w:basedOn w:val="Policepardfaut"/>
    <w:link w:val="Titre1"/>
    <w:uiPriority w:val="9"/>
    <w:rsid w:val="00491679"/>
    <w:rPr>
      <w:rFonts w:ascii="Times New Roman" w:eastAsia="Arial Unicode MS" w:hAnsi="Times New Roman" w:cs="Times New Roman"/>
      <w:b/>
      <w:bCs/>
      <w:color w:val="2E74B5" w:themeColor="accent1" w:themeShade="BF"/>
      <w:sz w:val="28"/>
      <w:szCs w:val="28"/>
      <w:bdr w:val="nil"/>
    </w:rPr>
  </w:style>
  <w:style w:type="paragraph" w:styleId="En-ttedetabledesmatires">
    <w:name w:val="TOC Heading"/>
    <w:basedOn w:val="Titre1"/>
    <w:next w:val="Normal"/>
    <w:uiPriority w:val="39"/>
    <w:unhideWhenUsed/>
    <w:qFormat/>
    <w:rsid w:val="00491679"/>
    <w:pPr>
      <w:spacing w:before="480" w:line="276" w:lineRule="auto"/>
      <w:outlineLvl w:val="9"/>
    </w:pPr>
    <w:rPr>
      <w:b w:val="0"/>
      <w:bCs w:val="0"/>
      <w:lang w:eastAsia="fr-FR"/>
    </w:rPr>
  </w:style>
  <w:style w:type="numbering" w:customStyle="1" w:styleId="Harvard">
    <w:name w:val="Harvard"/>
    <w:rsid w:val="00491679"/>
    <w:pPr>
      <w:numPr>
        <w:numId w:val="1"/>
      </w:numPr>
    </w:pPr>
  </w:style>
  <w:style w:type="character" w:styleId="Lienhypertexte">
    <w:name w:val="Hyperlink"/>
    <w:uiPriority w:val="99"/>
    <w:rsid w:val="00491679"/>
    <w:rPr>
      <w:u w:val="single"/>
    </w:rPr>
  </w:style>
  <w:style w:type="paragraph" w:styleId="Notedebasdepage">
    <w:name w:val="footnote text"/>
    <w:link w:val="NotedebasdepageCar"/>
    <w:rsid w:val="00491679"/>
    <w:pPr>
      <w:pBdr>
        <w:top w:val="nil"/>
        <w:left w:val="nil"/>
        <w:bottom w:val="nil"/>
        <w:right w:val="nil"/>
        <w:between w:val="nil"/>
        <w:bar w:val="nil"/>
      </w:pBdr>
    </w:pPr>
    <w:rPr>
      <w:rFonts w:ascii="Times New Roman" w:eastAsia="Times New Roman" w:hAnsi="Times New Roman" w:cs="Times New Roman"/>
      <w:color w:val="000000"/>
      <w:sz w:val="20"/>
      <w:szCs w:val="20"/>
      <w:bdr w:val="nil"/>
      <w:lang w:eastAsia="fr-FR"/>
    </w:rPr>
  </w:style>
  <w:style w:type="character" w:customStyle="1" w:styleId="NotedebasdepageCar">
    <w:name w:val="Note de bas de page Car"/>
    <w:basedOn w:val="Policepardfaut"/>
    <w:link w:val="Notedebasdepage"/>
    <w:rsid w:val="00491679"/>
    <w:rPr>
      <w:rFonts w:ascii="Times New Roman" w:eastAsia="Times New Roman" w:hAnsi="Times New Roman" w:cs="Times New Roman"/>
      <w:color w:val="000000"/>
      <w:sz w:val="20"/>
      <w:szCs w:val="20"/>
      <w:bdr w:val="nil"/>
      <w:lang w:eastAsia="fr-FR"/>
    </w:rPr>
  </w:style>
  <w:style w:type="paragraph" w:customStyle="1" w:styleId="Pardfaut">
    <w:name w:val="Par défaut"/>
    <w:rsid w:val="00491679"/>
    <w:pPr>
      <w:pBdr>
        <w:top w:val="nil"/>
        <w:left w:val="nil"/>
        <w:bottom w:val="nil"/>
        <w:right w:val="nil"/>
        <w:between w:val="nil"/>
        <w:bar w:val="nil"/>
      </w:pBdr>
    </w:pPr>
    <w:rPr>
      <w:rFonts w:ascii="Helvetica" w:eastAsia="Helvetica" w:hAnsi="Helvetica" w:cs="Helvetica"/>
      <w:color w:val="000000"/>
      <w:sz w:val="22"/>
      <w:szCs w:val="22"/>
      <w:bdr w:val="nil"/>
      <w:lang w:eastAsia="fr-FR"/>
    </w:rPr>
  </w:style>
  <w:style w:type="paragraph" w:styleId="Sansinterligne">
    <w:name w:val="No Spacing"/>
    <w:basedOn w:val="Corps"/>
    <w:uiPriority w:val="1"/>
    <w:qFormat/>
    <w:rsid w:val="00491679"/>
    <w:pPr>
      <w:spacing w:after="0"/>
    </w:pPr>
  </w:style>
  <w:style w:type="table" w:customStyle="1" w:styleId="TableNormal">
    <w:name w:val="Table Normal"/>
    <w:rsid w:val="00491679"/>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491679"/>
    <w:rPr>
      <w:rFonts w:ascii="Times New Roman" w:eastAsia="Arial Unicode MS" w:hAnsi="Times New Roman" w:cs="Arial Unicode MS"/>
      <w:b/>
      <w:bCs/>
      <w:color w:val="2E74B5" w:themeColor="accent1" w:themeShade="BF"/>
      <w:bdr w:val="nil"/>
      <w:lang w:eastAsia="fr-FR"/>
    </w:rPr>
  </w:style>
  <w:style w:type="paragraph" w:styleId="TM1">
    <w:name w:val="toc 1"/>
    <w:basedOn w:val="Normal"/>
    <w:next w:val="Normal"/>
    <w:autoRedefine/>
    <w:uiPriority w:val="39"/>
    <w:unhideWhenUsed/>
    <w:rsid w:val="00491679"/>
    <w:pPr>
      <w:spacing w:before="120"/>
    </w:pPr>
    <w:rPr>
      <w:b/>
    </w:rPr>
  </w:style>
  <w:style w:type="paragraph" w:styleId="TM2">
    <w:name w:val="toc 2"/>
    <w:basedOn w:val="Normal"/>
    <w:next w:val="Normal"/>
    <w:autoRedefine/>
    <w:uiPriority w:val="39"/>
    <w:unhideWhenUsed/>
    <w:rsid w:val="00491679"/>
    <w:pPr>
      <w:ind w:left="240"/>
    </w:pPr>
    <w:rPr>
      <w:b/>
    </w:rPr>
  </w:style>
  <w:style w:type="paragraph" w:styleId="TM3">
    <w:name w:val="toc 3"/>
    <w:basedOn w:val="Normal"/>
    <w:next w:val="Normal"/>
    <w:autoRedefine/>
    <w:uiPriority w:val="39"/>
    <w:semiHidden/>
    <w:unhideWhenUsed/>
    <w:rsid w:val="00491679"/>
    <w:pPr>
      <w:ind w:left="480"/>
    </w:pPr>
  </w:style>
  <w:style w:type="paragraph" w:styleId="TM4">
    <w:name w:val="toc 4"/>
    <w:basedOn w:val="Normal"/>
    <w:next w:val="Normal"/>
    <w:autoRedefine/>
    <w:uiPriority w:val="39"/>
    <w:semiHidden/>
    <w:unhideWhenUsed/>
    <w:rsid w:val="00491679"/>
    <w:pPr>
      <w:ind w:left="720"/>
    </w:pPr>
    <w:rPr>
      <w:sz w:val="20"/>
      <w:szCs w:val="20"/>
    </w:rPr>
  </w:style>
  <w:style w:type="paragraph" w:styleId="TM5">
    <w:name w:val="toc 5"/>
    <w:basedOn w:val="Normal"/>
    <w:next w:val="Normal"/>
    <w:autoRedefine/>
    <w:uiPriority w:val="39"/>
    <w:semiHidden/>
    <w:unhideWhenUsed/>
    <w:rsid w:val="00491679"/>
    <w:pPr>
      <w:ind w:left="960"/>
    </w:pPr>
    <w:rPr>
      <w:sz w:val="20"/>
      <w:szCs w:val="20"/>
    </w:rPr>
  </w:style>
  <w:style w:type="paragraph" w:styleId="TM6">
    <w:name w:val="toc 6"/>
    <w:basedOn w:val="Normal"/>
    <w:next w:val="Normal"/>
    <w:autoRedefine/>
    <w:uiPriority w:val="39"/>
    <w:semiHidden/>
    <w:unhideWhenUsed/>
    <w:rsid w:val="00491679"/>
    <w:pPr>
      <w:ind w:left="1200"/>
    </w:pPr>
    <w:rPr>
      <w:sz w:val="20"/>
      <w:szCs w:val="20"/>
    </w:rPr>
  </w:style>
  <w:style w:type="paragraph" w:styleId="TM7">
    <w:name w:val="toc 7"/>
    <w:basedOn w:val="Normal"/>
    <w:next w:val="Normal"/>
    <w:autoRedefine/>
    <w:uiPriority w:val="39"/>
    <w:semiHidden/>
    <w:unhideWhenUsed/>
    <w:rsid w:val="00491679"/>
    <w:pPr>
      <w:ind w:left="1440"/>
    </w:pPr>
    <w:rPr>
      <w:sz w:val="20"/>
      <w:szCs w:val="20"/>
    </w:rPr>
  </w:style>
  <w:style w:type="paragraph" w:styleId="TM8">
    <w:name w:val="toc 8"/>
    <w:basedOn w:val="Normal"/>
    <w:next w:val="Normal"/>
    <w:autoRedefine/>
    <w:uiPriority w:val="39"/>
    <w:semiHidden/>
    <w:unhideWhenUsed/>
    <w:rsid w:val="00491679"/>
    <w:pPr>
      <w:ind w:left="1680"/>
    </w:pPr>
    <w:rPr>
      <w:sz w:val="20"/>
      <w:szCs w:val="20"/>
    </w:rPr>
  </w:style>
  <w:style w:type="paragraph" w:styleId="TM9">
    <w:name w:val="toc 9"/>
    <w:basedOn w:val="Normal"/>
    <w:next w:val="Normal"/>
    <w:autoRedefine/>
    <w:uiPriority w:val="39"/>
    <w:semiHidden/>
    <w:unhideWhenUsed/>
    <w:rsid w:val="00491679"/>
    <w:pPr>
      <w:ind w:left="1920"/>
    </w:pPr>
    <w:rPr>
      <w:sz w:val="20"/>
      <w:szCs w:val="20"/>
    </w:rPr>
  </w:style>
  <w:style w:type="table" w:styleId="Grilledutableau">
    <w:name w:val="Table Grid"/>
    <w:basedOn w:val="TableauNormal"/>
    <w:uiPriority w:val="39"/>
    <w:rsid w:val="00EE3012"/>
    <w:rPr>
      <w:sz w:val="22"/>
      <w:szCs w:val="22"/>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EE3012"/>
    <w:rPr>
      <w:vertAlign w:val="superscript"/>
    </w:rPr>
  </w:style>
  <w:style w:type="paragraph" w:styleId="Pardeliste">
    <w:name w:val="List Paragraph"/>
    <w:basedOn w:val="Normal"/>
    <w:link w:val="PardelisteCar"/>
    <w:uiPriority w:val="34"/>
    <w:qFormat/>
    <w:rsid w:val="00EE3012"/>
    <w:pPr>
      <w:ind w:left="720"/>
      <w:contextualSpacing/>
    </w:pPr>
  </w:style>
  <w:style w:type="character" w:customStyle="1" w:styleId="PardelisteCar">
    <w:name w:val="Par. de liste Car"/>
    <w:link w:val="Pardeliste"/>
    <w:uiPriority w:val="34"/>
    <w:locked/>
    <w:rsid w:val="00EE3012"/>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madenetwork.org/civil-society-days-2018-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un.org/ga/search/view_doc.asp?symbol=A/RES/70/1&amp;Lang=E" TargetMode="External"/><Relationship Id="rId9" Type="http://schemas.openxmlformats.org/officeDocument/2006/relationships/hyperlink" Target="http://www.madenetwork.org/ten-acts" TargetMode="External"/><Relationship Id="rId10" Type="http://schemas.openxmlformats.org/officeDocument/2006/relationships/hyperlink" Target="http://madenetwork.org/latest-news/call-sign-12-civil-society-recommendations-future-gfmd?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2591</Words>
  <Characters>14253</Characters>
  <Application>Microsoft Macintosh Word</Application>
  <DocSecurity>0</DocSecurity>
  <Lines>118</Lines>
  <Paragraphs>33</Paragraphs>
  <ScaleCrop>false</ScaleCrop>
  <LinksUpToDate>false</LinksUpToDate>
  <CharactersWithSpaces>16811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Skupień</dc:creator>
  <cp:keywords/>
  <dc:description/>
  <cp:lastModifiedBy>Clara Skupień</cp:lastModifiedBy>
  <cp:revision>1</cp:revision>
  <dcterms:created xsi:type="dcterms:W3CDTF">2018-12-03T22:36:00Z</dcterms:created>
  <dcterms:modified xsi:type="dcterms:W3CDTF">2018-12-03T22:37:00Z</dcterms:modified>
</cp:coreProperties>
</file>